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38" w:rsidRDefault="00A72238" w:rsidP="00A72238">
      <w:pPr>
        <w:pStyle w:val="xl3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right="255"/>
        <w:rPr>
          <w:rFonts w:ascii="Times New Roman" w:eastAsia="Times New Roman" w:hAnsi="Times New Roman" w:cs="Times New Roman"/>
        </w:rPr>
      </w:pPr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Default="00A72238" w:rsidP="00A72238">
      <w:pPr>
        <w:rPr>
          <w:rFonts w:ascii="Arial" w:hAnsi="Arial"/>
          <w:u w:val="single"/>
        </w:rPr>
      </w:pPr>
      <w:bookmarkStart w:id="0" w:name="_GoBack"/>
      <w:bookmarkEnd w:id="0"/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Default="00A72238" w:rsidP="00A72238">
      <w:pPr>
        <w:rPr>
          <w:rFonts w:ascii="Arial" w:hAnsi="Arial"/>
          <w:u w:val="single"/>
        </w:rPr>
      </w:pPr>
    </w:p>
    <w:p w:rsidR="00A72238" w:rsidRPr="006469BB" w:rsidRDefault="00A72238" w:rsidP="00A72238">
      <w:pPr>
        <w:rPr>
          <w:rFonts w:ascii="Calibri" w:hAnsi="Calibri"/>
          <w:u w:val="single"/>
        </w:rPr>
      </w:pPr>
    </w:p>
    <w:p w:rsidR="00A72238" w:rsidRPr="006469BB" w:rsidRDefault="00A72238" w:rsidP="00A72238">
      <w:pPr>
        <w:rPr>
          <w:rFonts w:ascii="Calibri" w:hAnsi="Calibri"/>
          <w:u w:val="single"/>
        </w:rPr>
      </w:pPr>
    </w:p>
    <w:p w:rsidR="00A72238" w:rsidRPr="006469BB" w:rsidRDefault="00A72238" w:rsidP="00A72238">
      <w:pPr>
        <w:rPr>
          <w:rFonts w:ascii="Calibri" w:hAnsi="Calibri"/>
          <w:u w:val="single"/>
        </w:rPr>
      </w:pPr>
    </w:p>
    <w:p w:rsidR="00A72238" w:rsidRPr="006469BB" w:rsidRDefault="00A72238" w:rsidP="00A72238">
      <w:pPr>
        <w:rPr>
          <w:rFonts w:ascii="Calibri" w:hAnsi="Calibri"/>
          <w:u w:val="single"/>
        </w:rPr>
      </w:pPr>
    </w:p>
    <w:p w:rsidR="00A72238" w:rsidRPr="006469BB" w:rsidRDefault="00A72238" w:rsidP="00A72238">
      <w:pPr>
        <w:rPr>
          <w:rFonts w:ascii="Calibri" w:hAnsi="Calibri"/>
          <w:u w:val="single"/>
        </w:rPr>
      </w:pPr>
    </w:p>
    <w:p w:rsidR="00A72238" w:rsidRPr="006469BB" w:rsidRDefault="00A72238" w:rsidP="00A72238">
      <w:pPr>
        <w:rPr>
          <w:rFonts w:ascii="Calibri" w:hAnsi="Calibri"/>
          <w:u w:val="single"/>
        </w:rPr>
      </w:pPr>
    </w:p>
    <w:p w:rsidR="00A72238" w:rsidRPr="006469BB" w:rsidRDefault="00A72238" w:rsidP="00A72238">
      <w:pPr>
        <w:spacing w:line="360" w:lineRule="auto"/>
        <w:jc w:val="center"/>
        <w:rPr>
          <w:rFonts w:ascii="Calibri" w:hAnsi="Calibri"/>
          <w:b/>
          <w:sz w:val="40"/>
        </w:rPr>
      </w:pPr>
      <w:r w:rsidRPr="006469BB">
        <w:rPr>
          <w:rFonts w:ascii="Calibri" w:hAnsi="Calibri"/>
          <w:b/>
          <w:sz w:val="40"/>
        </w:rPr>
        <w:t>POZNÁMKY  K INDIVIDUÁLNEJ ÚČTOVNEJ ZÁVIERKE</w:t>
      </w:r>
    </w:p>
    <w:p w:rsidR="00A72238" w:rsidRDefault="00A72238" w:rsidP="00A72238">
      <w:pPr>
        <w:spacing w:line="360" w:lineRule="auto"/>
        <w:jc w:val="center"/>
        <w:rPr>
          <w:b/>
          <w:color w:val="FF0000"/>
          <w:sz w:val="40"/>
        </w:rPr>
      </w:pPr>
      <w:r w:rsidRPr="006469BB">
        <w:rPr>
          <w:rFonts w:ascii="Calibri" w:hAnsi="Calibri"/>
          <w:b/>
          <w:sz w:val="40"/>
        </w:rPr>
        <w:t xml:space="preserve">za </w:t>
      </w:r>
      <w:r>
        <w:rPr>
          <w:rFonts w:ascii="Calibri" w:hAnsi="Calibri"/>
          <w:b/>
          <w:sz w:val="40"/>
        </w:rPr>
        <w:t>prvý pol</w:t>
      </w:r>
      <w:r w:rsidRPr="006469BB">
        <w:rPr>
          <w:rFonts w:ascii="Calibri" w:hAnsi="Calibri"/>
          <w:b/>
          <w:sz w:val="40"/>
        </w:rPr>
        <w:t>rok</w:t>
      </w:r>
      <w:r>
        <w:rPr>
          <w:b/>
          <w:sz w:val="40"/>
        </w:rPr>
        <w:t xml:space="preserve"> </w:t>
      </w:r>
      <w:r w:rsidRPr="006469BB">
        <w:rPr>
          <w:rFonts w:ascii="Calibri" w:hAnsi="Calibri"/>
          <w:b/>
          <w:sz w:val="40"/>
        </w:rPr>
        <w:t>201</w:t>
      </w:r>
      <w:r w:rsidR="00DF0944">
        <w:rPr>
          <w:rFonts w:ascii="Calibri" w:hAnsi="Calibri"/>
          <w:b/>
          <w:sz w:val="40"/>
        </w:rPr>
        <w:t>5</w:t>
      </w: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A72238" w:rsidRDefault="00A72238" w:rsidP="00A72238">
      <w:pPr>
        <w:spacing w:line="360" w:lineRule="auto"/>
        <w:jc w:val="center"/>
        <w:rPr>
          <w:sz w:val="40"/>
        </w:rPr>
      </w:pPr>
    </w:p>
    <w:p w:rsidR="0058479C" w:rsidRPr="003A5476" w:rsidRDefault="0058479C" w:rsidP="0058479C">
      <w:pPr>
        <w:pStyle w:val="Hlavika"/>
      </w:pPr>
    </w:p>
    <w:p w:rsidR="004D3B4A" w:rsidRDefault="004D3B4A" w:rsidP="004D3B4A">
      <w:pPr>
        <w:pStyle w:val="Nadpis1"/>
        <w:tabs>
          <w:tab w:val="clear" w:pos="450"/>
          <w:tab w:val="num" w:pos="360"/>
        </w:tabs>
        <w:spacing w:before="120" w:after="60"/>
        <w:ind w:left="360"/>
      </w:pPr>
      <w:bookmarkStart w:id="1" w:name="_Toc530739894"/>
      <w:r>
        <w:t>Informácie o účtovnej jednotke</w:t>
      </w:r>
      <w:bookmarkEnd w:id="1"/>
    </w:p>
    <w:p w:rsidR="004D3B4A" w:rsidRDefault="004D3B4A" w:rsidP="004D3B4A">
      <w:pPr>
        <w:pStyle w:val="Zkladntext"/>
      </w:pPr>
    </w:p>
    <w:p w:rsidR="004D3B4A" w:rsidRDefault="00D72087" w:rsidP="004D3B4A">
      <w:pPr>
        <w:pStyle w:val="Nadpis2"/>
        <w:numPr>
          <w:ilvl w:val="0"/>
          <w:numId w:val="2"/>
        </w:numPr>
      </w:pPr>
      <w:r>
        <w:t>Založenie spoločnosti</w:t>
      </w:r>
    </w:p>
    <w:p w:rsidR="00591CAD" w:rsidRDefault="004D3B4A" w:rsidP="00360174">
      <w:pPr>
        <w:pStyle w:val="Zkladntext"/>
      </w:pPr>
      <w:r>
        <w:t xml:space="preserve">Spoločnosť </w:t>
      </w:r>
      <w:r w:rsidR="00360174">
        <w:t>MINERÁLNE VODY a.s. (</w:t>
      </w:r>
      <w:r>
        <w:t xml:space="preserve">ďalej len Spoločnosť) bola založená </w:t>
      </w:r>
      <w:r w:rsidR="00360174">
        <w:t>01.08.1995</w:t>
      </w:r>
      <w:r>
        <w:t xml:space="preserve"> a do obchodného registra bola </w:t>
      </w:r>
    </w:p>
    <w:p w:rsidR="004D3B4A" w:rsidRDefault="004D3B4A" w:rsidP="00360174">
      <w:pPr>
        <w:pStyle w:val="Zkladntext"/>
      </w:pPr>
      <w:r>
        <w:t xml:space="preserve">zapísaná </w:t>
      </w:r>
      <w:r w:rsidR="00360174">
        <w:t xml:space="preserve">01.08.1995 </w:t>
      </w:r>
      <w:r>
        <w:t>(</w:t>
      </w:r>
      <w:r w:rsidRPr="00C7129E">
        <w:t xml:space="preserve">Obchodný register Okresného súdu </w:t>
      </w:r>
      <w:r w:rsidR="00360174" w:rsidRPr="00C7129E">
        <w:t>Prešov</w:t>
      </w:r>
      <w:r w:rsidR="002862AE" w:rsidRPr="00C7129E">
        <w:t>, oddiel:</w:t>
      </w:r>
      <w:r w:rsidR="00686CC0">
        <w:t xml:space="preserve"> </w:t>
      </w:r>
      <w:r w:rsidR="002862AE" w:rsidRPr="00C7129E">
        <w:t>Sa, vložka č. 223</w:t>
      </w:r>
      <w:r w:rsidR="00942805">
        <w:t>)</w:t>
      </w:r>
      <w:r w:rsidR="00360174" w:rsidRPr="00C7129E">
        <w:t xml:space="preserve">          </w:t>
      </w:r>
    </w:p>
    <w:p w:rsidR="00360174" w:rsidRPr="0060790D" w:rsidRDefault="00360174" w:rsidP="00360174">
      <w:pPr>
        <w:pStyle w:val="Zkladntext"/>
        <w:rPr>
          <w:szCs w:val="18"/>
        </w:rPr>
      </w:pPr>
    </w:p>
    <w:p w:rsidR="004D3B4A" w:rsidRDefault="004D3B4A" w:rsidP="004D3B4A">
      <w:pPr>
        <w:pStyle w:val="Nadpis2"/>
        <w:numPr>
          <w:ilvl w:val="0"/>
          <w:numId w:val="2"/>
        </w:numPr>
      </w:pPr>
      <w:bookmarkStart w:id="2" w:name="_Toc530739896"/>
      <w:r>
        <w:t>Hlavnými činnosťami Spoločnosti sú:</w:t>
      </w:r>
      <w:bookmarkEnd w:id="2"/>
    </w:p>
    <w:p w:rsidR="00360174" w:rsidRDefault="00686CC0" w:rsidP="00DD51E2">
      <w:pPr>
        <w:pStyle w:val="Zkladntext"/>
        <w:numPr>
          <w:ilvl w:val="0"/>
          <w:numId w:val="12"/>
        </w:numPr>
      </w:pPr>
      <w:r>
        <w:t>Stáčanie a predaj prírodných a ochutených minerálnych vôd, pitnej vody a nealko nápojov do fliaš</w:t>
      </w:r>
    </w:p>
    <w:p w:rsidR="00686CC0" w:rsidRDefault="00686CC0" w:rsidP="00DD51E2">
      <w:pPr>
        <w:pStyle w:val="Zkladntext"/>
        <w:numPr>
          <w:ilvl w:val="0"/>
          <w:numId w:val="12"/>
        </w:numPr>
      </w:pPr>
      <w:r>
        <w:t>Obchodná činnosť –minerálne vody</w:t>
      </w:r>
    </w:p>
    <w:p w:rsidR="00686CC0" w:rsidRDefault="00686CC0" w:rsidP="00DD51E2">
      <w:pPr>
        <w:pStyle w:val="Zkladntext"/>
        <w:numPr>
          <w:ilvl w:val="0"/>
          <w:numId w:val="12"/>
        </w:numPr>
      </w:pPr>
      <w:r>
        <w:t>Cestná nákladná motorová doprava</w:t>
      </w:r>
    </w:p>
    <w:p w:rsidR="00686CC0" w:rsidRDefault="00686CC0" w:rsidP="00DD51E2">
      <w:pPr>
        <w:pStyle w:val="Zkladntext"/>
        <w:numPr>
          <w:ilvl w:val="0"/>
          <w:numId w:val="12"/>
        </w:numPr>
      </w:pPr>
      <w:r>
        <w:t>Výroba potravinárskych koncentrátov, ovocných sirupov</w:t>
      </w:r>
    </w:p>
    <w:p w:rsidR="00686CC0" w:rsidRDefault="00686CC0" w:rsidP="00DD51E2">
      <w:pPr>
        <w:pStyle w:val="Zkladntext"/>
        <w:numPr>
          <w:ilvl w:val="0"/>
          <w:numId w:val="12"/>
        </w:numPr>
      </w:pPr>
      <w:r>
        <w:t>Výroba obalov z pla</w:t>
      </w:r>
      <w:r w:rsidR="00942805">
        <w:t>s</w:t>
      </w:r>
      <w:r>
        <w:t>tov a ich predaj</w:t>
      </w:r>
    </w:p>
    <w:p w:rsidR="00686CC0" w:rsidRDefault="00686CC0" w:rsidP="00DD51E2">
      <w:pPr>
        <w:pStyle w:val="Zkladntext"/>
        <w:numPr>
          <w:ilvl w:val="0"/>
          <w:numId w:val="12"/>
        </w:numPr>
      </w:pPr>
      <w:r>
        <w:t>Sprostredkovanie dopravy, obchodu a </w:t>
      </w:r>
      <w:r w:rsidR="00824AAF">
        <w:t>slu</w:t>
      </w:r>
      <w:r>
        <w:t>žieb</w:t>
      </w:r>
    </w:p>
    <w:p w:rsidR="00686CC0" w:rsidRDefault="00686CC0" w:rsidP="00DD51E2">
      <w:pPr>
        <w:pStyle w:val="Zkladntext"/>
        <w:numPr>
          <w:ilvl w:val="0"/>
          <w:numId w:val="12"/>
        </w:numPr>
      </w:pPr>
      <w:r>
        <w:t>Nákup a predaj pohonných hmôt</w:t>
      </w:r>
    </w:p>
    <w:p w:rsidR="004D3B4A" w:rsidRDefault="004D3B4A" w:rsidP="00686CC0">
      <w:pPr>
        <w:pStyle w:val="Zkladntext"/>
        <w:ind w:left="0"/>
      </w:pPr>
    </w:p>
    <w:p w:rsidR="004D3B4A" w:rsidRDefault="004D3B4A" w:rsidP="004D3B4A">
      <w:pPr>
        <w:pStyle w:val="Zkladntext"/>
      </w:pPr>
    </w:p>
    <w:p w:rsidR="004D3B4A" w:rsidRDefault="005F5D4F" w:rsidP="004D3B4A">
      <w:pPr>
        <w:pStyle w:val="Nadpis2"/>
        <w:numPr>
          <w:ilvl w:val="0"/>
          <w:numId w:val="2"/>
        </w:numPr>
      </w:pPr>
      <w:r>
        <w:t>P</w:t>
      </w:r>
      <w:r w:rsidR="004D3B4A">
        <w:t xml:space="preserve">očet zamestnancov </w:t>
      </w:r>
    </w:p>
    <w:p w:rsidR="00591CAD" w:rsidRDefault="005F5D4F" w:rsidP="004D3B4A">
      <w:pPr>
        <w:pStyle w:val="Zkladntext"/>
      </w:pPr>
      <w:r>
        <w:t xml:space="preserve">Údaje o počte zamestnancov za bežné účtovné obdobie a bezprostredne predchádzajúce účtovné obdobie sú uvedené </w:t>
      </w:r>
    </w:p>
    <w:p w:rsidR="005F5D4F" w:rsidRDefault="005F5D4F" w:rsidP="004D3B4A">
      <w:pPr>
        <w:pStyle w:val="Zkladntext"/>
      </w:pPr>
      <w:r>
        <w:t>v nasledujúcom prehľade:</w:t>
      </w:r>
    </w:p>
    <w:p w:rsidR="004B0930" w:rsidRDefault="004B0930" w:rsidP="004D3B4A">
      <w:pPr>
        <w:pStyle w:val="Zkladntext"/>
        <w:rPr>
          <w:i/>
          <w:szCs w:val="18"/>
          <w:u w:val="single"/>
        </w:rPr>
      </w:pPr>
    </w:p>
    <w:p w:rsidR="00574527" w:rsidRDefault="00574527" w:rsidP="00A229D4">
      <w:pPr>
        <w:pStyle w:val="Zkladntext"/>
        <w:ind w:left="0"/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6345"/>
        <w:gridCol w:w="1417"/>
        <w:gridCol w:w="1241"/>
      </w:tblGrid>
      <w:tr w:rsidR="005F3451" w:rsidTr="003C3C9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F3451" w:rsidRDefault="005F3451" w:rsidP="005F3451">
            <w:pPr>
              <w:pStyle w:val="Zkladntext"/>
              <w:ind w:left="0"/>
              <w:jc w:val="center"/>
            </w:pPr>
            <w:r>
              <w:t>Ukazovateľ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3451" w:rsidRPr="00584C1D" w:rsidRDefault="00DF0944" w:rsidP="00A229D4">
            <w:pPr>
              <w:pStyle w:val="Zkladntext"/>
              <w:ind w:left="0"/>
              <w:jc w:val="center"/>
            </w:pPr>
            <w:r>
              <w:t>K 30.6.2015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F3451" w:rsidRPr="00584C1D" w:rsidRDefault="00DF0944" w:rsidP="00A229D4">
            <w:pPr>
              <w:pStyle w:val="Zkladntext"/>
              <w:ind w:left="0"/>
              <w:jc w:val="center"/>
            </w:pPr>
            <w:r>
              <w:t>K 31.12.2014</w:t>
            </w:r>
          </w:p>
        </w:tc>
      </w:tr>
      <w:tr w:rsidR="005F3451" w:rsidTr="003C3C9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F3451" w:rsidRDefault="005F3451" w:rsidP="00360174">
            <w:pPr>
              <w:pStyle w:val="Zkladntext"/>
              <w:ind w:left="0"/>
              <w:jc w:val="left"/>
            </w:pPr>
            <w:r>
              <w:t>Priemerný prepočítaný počet zamestnancov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3451" w:rsidRPr="00584C1D" w:rsidRDefault="0007741D" w:rsidP="006746B4">
            <w:pPr>
              <w:pStyle w:val="Zkladntext"/>
              <w:ind w:left="0"/>
              <w:jc w:val="center"/>
            </w:pPr>
            <w:r>
              <w:t>102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F3451" w:rsidRPr="00584C1D" w:rsidRDefault="007E08ED" w:rsidP="00A229D4">
            <w:pPr>
              <w:pStyle w:val="Zkladntext"/>
              <w:ind w:left="0"/>
              <w:jc w:val="center"/>
            </w:pPr>
            <w:r>
              <w:t>112</w:t>
            </w:r>
          </w:p>
        </w:tc>
      </w:tr>
      <w:tr w:rsidR="005F3451" w:rsidTr="003C3C9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F3451" w:rsidRDefault="005F3451" w:rsidP="00360174">
            <w:pPr>
              <w:pStyle w:val="Zkladntext"/>
              <w:ind w:left="0"/>
              <w:jc w:val="left"/>
            </w:pPr>
            <w:r>
              <w:t>Stav zamestnancov ku dňu, ku ktorému sa zostavuje účtovná závierka, z toho: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3451" w:rsidRPr="00584C1D" w:rsidRDefault="0007741D" w:rsidP="006746B4">
            <w:pPr>
              <w:pStyle w:val="Zkladntext"/>
              <w:ind w:left="0"/>
              <w:jc w:val="center"/>
            </w:pPr>
            <w:r>
              <w:t>103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F3451" w:rsidRPr="00584C1D" w:rsidRDefault="007E08ED" w:rsidP="000B26C5">
            <w:pPr>
              <w:pStyle w:val="Zkladntext"/>
              <w:ind w:left="0"/>
              <w:jc w:val="center"/>
            </w:pPr>
            <w:r>
              <w:t>107</w:t>
            </w:r>
          </w:p>
        </w:tc>
      </w:tr>
      <w:tr w:rsidR="005F3451" w:rsidTr="003C3C9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F3451" w:rsidRDefault="005F3451" w:rsidP="00360174">
            <w:pPr>
              <w:pStyle w:val="Zkladntext"/>
              <w:ind w:left="0"/>
              <w:jc w:val="left"/>
            </w:pPr>
            <w:r>
              <w:t>Počet vedúcich zamestnancov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F3451" w:rsidRPr="00584C1D" w:rsidRDefault="0007741D" w:rsidP="000B26C5">
            <w:pPr>
              <w:pStyle w:val="Zkladntext"/>
              <w:ind w:left="0"/>
              <w:jc w:val="center"/>
            </w:pPr>
            <w: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5F3451" w:rsidRPr="00584C1D" w:rsidRDefault="000B26C5" w:rsidP="000B26C5">
            <w:pPr>
              <w:pStyle w:val="Zkladntext"/>
              <w:ind w:left="0"/>
              <w:jc w:val="center"/>
            </w:pPr>
            <w:r w:rsidRPr="00584C1D">
              <w:t>5</w:t>
            </w:r>
          </w:p>
        </w:tc>
      </w:tr>
    </w:tbl>
    <w:p w:rsidR="000A1BBA" w:rsidRDefault="000A1BBA" w:rsidP="00360174">
      <w:pPr>
        <w:pStyle w:val="Zkladntext"/>
        <w:jc w:val="left"/>
      </w:pPr>
    </w:p>
    <w:p w:rsidR="004D3B4A" w:rsidRDefault="004D3B4A" w:rsidP="004D3B4A">
      <w:pPr>
        <w:pStyle w:val="Zkladntext"/>
      </w:pPr>
    </w:p>
    <w:p w:rsidR="004D3B4A" w:rsidRDefault="004D3B4A" w:rsidP="004D3B4A">
      <w:pPr>
        <w:pStyle w:val="Nadpis2"/>
        <w:numPr>
          <w:ilvl w:val="0"/>
          <w:numId w:val="2"/>
        </w:numPr>
      </w:pPr>
      <w:r>
        <w:t>Údaje o neobmedzenom ručení</w:t>
      </w:r>
    </w:p>
    <w:p w:rsidR="004D3B4A" w:rsidRDefault="004D3B4A" w:rsidP="004D3B4A">
      <w:pPr>
        <w:ind w:left="450"/>
        <w:jc w:val="both"/>
        <w:rPr>
          <w:sz w:val="18"/>
          <w:szCs w:val="18"/>
        </w:rPr>
      </w:pPr>
      <w:r w:rsidRPr="00D87FBD">
        <w:rPr>
          <w:sz w:val="18"/>
          <w:szCs w:val="18"/>
        </w:rPr>
        <w:t>Spoločnosť nie je neobmedzene ručiacim spoločníkom v</w:t>
      </w:r>
      <w:r w:rsidRPr="00C35B60">
        <w:rPr>
          <w:sz w:val="18"/>
          <w:szCs w:val="18"/>
        </w:rPr>
        <w:t> </w:t>
      </w:r>
      <w:r w:rsidRPr="00D87FBD">
        <w:rPr>
          <w:sz w:val="18"/>
          <w:szCs w:val="18"/>
        </w:rPr>
        <w:t xml:space="preserve">iných </w:t>
      </w:r>
      <w:r>
        <w:rPr>
          <w:sz w:val="18"/>
          <w:szCs w:val="18"/>
        </w:rPr>
        <w:t xml:space="preserve">spoločnostiach podľa </w:t>
      </w:r>
      <w:r w:rsidRPr="00467471">
        <w:rPr>
          <w:sz w:val="18"/>
          <w:szCs w:val="18"/>
        </w:rPr>
        <w:t>§ 56 ods. 5 Obchodného zákonníka</w:t>
      </w:r>
      <w:r w:rsidRPr="00D87FBD">
        <w:rPr>
          <w:sz w:val="18"/>
          <w:szCs w:val="18"/>
        </w:rPr>
        <w:t>.</w:t>
      </w:r>
    </w:p>
    <w:p w:rsidR="004D3B4A" w:rsidRDefault="004D3B4A" w:rsidP="004D3B4A">
      <w:pPr>
        <w:pStyle w:val="Zkladntext"/>
      </w:pPr>
    </w:p>
    <w:p w:rsidR="004D3B4A" w:rsidRDefault="004D3B4A" w:rsidP="004D3B4A">
      <w:pPr>
        <w:pStyle w:val="Nadpis2"/>
        <w:numPr>
          <w:ilvl w:val="0"/>
          <w:numId w:val="2"/>
        </w:numPr>
      </w:pPr>
      <w:r>
        <w:t>Právny dôvod na zostavenie účtovnej závierky</w:t>
      </w:r>
    </w:p>
    <w:p w:rsidR="00591CAD" w:rsidRDefault="004D3B4A" w:rsidP="004D3B4A">
      <w:pPr>
        <w:pStyle w:val="Zkladntext"/>
        <w:ind w:hanging="426"/>
      </w:pPr>
      <w:r>
        <w:tab/>
        <w:t>Účtovná závierka Spoločnosti k</w:t>
      </w:r>
      <w:r w:rsidR="0057191B">
        <w:t> </w:t>
      </w:r>
      <w:r>
        <w:t>3</w:t>
      </w:r>
      <w:r w:rsidR="0057191B">
        <w:t>0. júnu</w:t>
      </w:r>
      <w:r>
        <w:t xml:space="preserve"> </w:t>
      </w:r>
      <w:r w:rsidR="00C4486C">
        <w:t>201</w:t>
      </w:r>
      <w:r w:rsidR="00DF0944">
        <w:t>5</w:t>
      </w:r>
      <w:r>
        <w:t xml:space="preserve"> je zostavená ako riadna účtovná závierka podľa § 17 ods. 6 </w:t>
      </w:r>
      <w:r w:rsidR="00942805">
        <w:t>Z</w:t>
      </w:r>
      <w:r>
        <w:t xml:space="preserve">ákona č. 431/2002 </w:t>
      </w:r>
    </w:p>
    <w:p w:rsidR="004D3B4A" w:rsidRDefault="00591CAD" w:rsidP="004D3B4A">
      <w:pPr>
        <w:pStyle w:val="Zkladntext"/>
        <w:ind w:hanging="426"/>
      </w:pPr>
      <w:r>
        <w:t xml:space="preserve">         </w:t>
      </w:r>
      <w:r w:rsidR="004D3B4A">
        <w:t xml:space="preserve">Z. z. o účtovníctve za účtovné obdobie od 1. januára </w:t>
      </w:r>
      <w:r w:rsidR="00C4486C">
        <w:t>201</w:t>
      </w:r>
      <w:r w:rsidR="00DF0944">
        <w:t>5</w:t>
      </w:r>
      <w:r w:rsidR="004D3B4A">
        <w:t xml:space="preserve"> do 3</w:t>
      </w:r>
      <w:r w:rsidR="00EC52CD">
        <w:t>0</w:t>
      </w:r>
      <w:r w:rsidR="004D3B4A">
        <w:t>.</w:t>
      </w:r>
      <w:r w:rsidR="0057191B">
        <w:t xml:space="preserve">júna </w:t>
      </w:r>
      <w:r w:rsidR="00C4486C">
        <w:t>201</w:t>
      </w:r>
      <w:r w:rsidR="00DF0944">
        <w:t>5</w:t>
      </w:r>
      <w:r w:rsidR="004D3B4A">
        <w:t>.</w:t>
      </w:r>
    </w:p>
    <w:p w:rsidR="004D3B4A" w:rsidRDefault="004D3B4A" w:rsidP="004D3B4A">
      <w:pPr>
        <w:pStyle w:val="Zkladntext"/>
        <w:ind w:hanging="426"/>
      </w:pPr>
    </w:p>
    <w:p w:rsidR="004D3B4A" w:rsidRDefault="004D3B4A" w:rsidP="004D3B4A">
      <w:pPr>
        <w:pStyle w:val="Nadpis2"/>
        <w:numPr>
          <w:ilvl w:val="0"/>
          <w:numId w:val="2"/>
        </w:numPr>
      </w:pPr>
      <w:r>
        <w:t>Dátum schválenia účtovnej závierky za predchádzajúce účtovné obdobie</w:t>
      </w:r>
    </w:p>
    <w:p w:rsidR="004D3B4A" w:rsidRDefault="004D3B4A" w:rsidP="00591CAD">
      <w:pPr>
        <w:pStyle w:val="Zkladntext"/>
        <w:ind w:hanging="426"/>
        <w:jc w:val="left"/>
      </w:pPr>
      <w:r>
        <w:tab/>
        <w:t xml:space="preserve">Účtovná závierka Spoločnosti k 31. decembru </w:t>
      </w:r>
      <w:r w:rsidR="00C4486C">
        <w:t>201</w:t>
      </w:r>
      <w:r w:rsidR="00DF0944">
        <w:t>4</w:t>
      </w:r>
      <w:r>
        <w:t xml:space="preserve">, za predchádzajúce účtovné obdobie, bola schválená valným zhromaždením Spoločnosti </w:t>
      </w:r>
      <w:r w:rsidR="00DF0944">
        <w:t>14.5.2015</w:t>
      </w:r>
      <w:r w:rsidR="00824AAF">
        <w:t>.</w:t>
      </w:r>
    </w:p>
    <w:p w:rsidR="004D3B4A" w:rsidRDefault="004D3B4A" w:rsidP="004D3B4A">
      <w:pPr>
        <w:pStyle w:val="Zkladntext"/>
        <w:ind w:hanging="426"/>
      </w:pPr>
    </w:p>
    <w:p w:rsidR="004D3B4A" w:rsidRDefault="004D3B4A" w:rsidP="004D3B4A">
      <w:pPr>
        <w:pStyle w:val="Nadpis2"/>
        <w:numPr>
          <w:ilvl w:val="0"/>
          <w:numId w:val="2"/>
        </w:numPr>
      </w:pPr>
      <w:bookmarkStart w:id="3" w:name="OLE_LINK13"/>
      <w:bookmarkStart w:id="4" w:name="OLE_LINK14"/>
      <w:r>
        <w:t>Zverejnenie účtovnej závierky za predchádzajúce účtovné obdobie</w:t>
      </w:r>
    </w:p>
    <w:p w:rsidR="004D3B4A" w:rsidRDefault="004D3B4A" w:rsidP="00591CAD">
      <w:pPr>
        <w:pStyle w:val="Zkladntext"/>
        <w:jc w:val="left"/>
      </w:pPr>
      <w:r w:rsidRPr="00194BFD">
        <w:t xml:space="preserve">Účtovná závierka Spoločnosti k 31. decembru </w:t>
      </w:r>
      <w:r w:rsidR="00C4486C">
        <w:t>201</w:t>
      </w:r>
      <w:r w:rsidR="00DF0944">
        <w:t>4</w:t>
      </w:r>
      <w:r w:rsidRPr="00194BFD">
        <w:t xml:space="preserve"> spolu s výročnou správou a správou audítora o overení účtovnej závierky k 31. decembru </w:t>
      </w:r>
      <w:r w:rsidR="00C4486C">
        <w:t>201</w:t>
      </w:r>
      <w:r w:rsidR="00DF0944">
        <w:t>4</w:t>
      </w:r>
      <w:r w:rsidRPr="00194BFD">
        <w:t xml:space="preserve"> bola uložená </w:t>
      </w:r>
      <w:r w:rsidR="0057191B" w:rsidRPr="00584C1D">
        <w:t xml:space="preserve">do registra </w:t>
      </w:r>
      <w:proofErr w:type="spellStart"/>
      <w:r w:rsidR="0057191B" w:rsidRPr="00584C1D">
        <w:t>uz</w:t>
      </w:r>
      <w:proofErr w:type="spellEnd"/>
      <w:r w:rsidR="0057191B" w:rsidRPr="00584C1D">
        <w:t xml:space="preserve"> a zverejnená na </w:t>
      </w:r>
      <w:proofErr w:type="spellStart"/>
      <w:r w:rsidR="0057191B" w:rsidRPr="00584C1D">
        <w:t>www</w:t>
      </w:r>
      <w:proofErr w:type="spellEnd"/>
      <w:r w:rsidR="0057191B" w:rsidRPr="00584C1D">
        <w:t xml:space="preserve">. </w:t>
      </w:r>
      <w:proofErr w:type="spellStart"/>
      <w:r w:rsidR="0057191B" w:rsidRPr="00584C1D">
        <w:t>minvody.sk</w:t>
      </w:r>
      <w:proofErr w:type="spellEnd"/>
      <w:r w:rsidR="0057191B" w:rsidRPr="00584C1D">
        <w:t xml:space="preserve"> a</w:t>
      </w:r>
      <w:r w:rsidR="000C696F">
        <w:t> v Centrálnej evidencii regulovaných informácií.</w:t>
      </w:r>
      <w:r w:rsidR="00091B36">
        <w:t xml:space="preserve"> </w:t>
      </w:r>
    </w:p>
    <w:p w:rsidR="004D3B4A" w:rsidRDefault="004D3B4A" w:rsidP="004D3B4A">
      <w:pPr>
        <w:pStyle w:val="Zkladntext"/>
      </w:pPr>
    </w:p>
    <w:p w:rsidR="004D3B4A" w:rsidRPr="00AF2F9D" w:rsidRDefault="004D3B4A" w:rsidP="004D3B4A">
      <w:pPr>
        <w:pStyle w:val="Nadpis2"/>
        <w:numPr>
          <w:ilvl w:val="0"/>
          <w:numId w:val="2"/>
        </w:numPr>
      </w:pPr>
      <w:r w:rsidRPr="00AF2F9D">
        <w:t>Schválenie audítora</w:t>
      </w:r>
    </w:p>
    <w:p w:rsidR="004D3B4A" w:rsidRDefault="004D3B4A" w:rsidP="00591CAD">
      <w:pPr>
        <w:pStyle w:val="Zkladntext"/>
        <w:jc w:val="left"/>
      </w:pPr>
      <w:r>
        <w:t xml:space="preserve">Valné zhromaždenie </w:t>
      </w:r>
      <w:r w:rsidR="00DF0944">
        <w:t>14</w:t>
      </w:r>
      <w:r w:rsidR="009E3FFD">
        <w:t>.</w:t>
      </w:r>
      <w:r w:rsidR="00DF0944">
        <w:t xml:space="preserve"> mája 2015</w:t>
      </w:r>
      <w:r w:rsidR="009E3FFD">
        <w:t xml:space="preserve"> </w:t>
      </w:r>
      <w:r w:rsidRPr="009E3FFD">
        <w:t xml:space="preserve">schválilo </w:t>
      </w:r>
      <w:r w:rsidR="00824AAF" w:rsidRPr="009E3FFD">
        <w:t xml:space="preserve">Ing. Martu </w:t>
      </w:r>
      <w:proofErr w:type="spellStart"/>
      <w:r w:rsidR="00824AAF" w:rsidRPr="009E3FFD">
        <w:t>Nachtmannovú</w:t>
      </w:r>
      <w:proofErr w:type="spellEnd"/>
      <w:r w:rsidR="00824AAF" w:rsidRPr="009E3FFD">
        <w:t xml:space="preserve"> </w:t>
      </w:r>
      <w:r w:rsidRPr="009E3FFD">
        <w:t xml:space="preserve">ako audítora na overenie účtovnej závierky za účtovné obdobie od 1. januára </w:t>
      </w:r>
      <w:r w:rsidR="00C4486C" w:rsidRPr="009E3FFD">
        <w:t>201</w:t>
      </w:r>
      <w:r w:rsidR="00DF0944">
        <w:t>5</w:t>
      </w:r>
      <w:r w:rsidRPr="009E3FFD">
        <w:t xml:space="preserve"> do 31. decembra </w:t>
      </w:r>
      <w:r w:rsidR="00C4486C" w:rsidRPr="009E3FFD">
        <w:t>201</w:t>
      </w:r>
      <w:r w:rsidR="00DF0944">
        <w:t>5</w:t>
      </w:r>
      <w:r>
        <w:t>.</w:t>
      </w:r>
    </w:p>
    <w:bookmarkEnd w:id="3"/>
    <w:bookmarkEnd w:id="4"/>
    <w:p w:rsidR="004D3B4A" w:rsidRDefault="004D3B4A" w:rsidP="004D3B4A">
      <w:pPr>
        <w:pStyle w:val="Zkladntext"/>
        <w:jc w:val="left"/>
      </w:pPr>
    </w:p>
    <w:p w:rsidR="004D3B4A" w:rsidRDefault="004D3B4A" w:rsidP="004D3B4A">
      <w:pPr>
        <w:pStyle w:val="Nadpis1"/>
        <w:tabs>
          <w:tab w:val="clear" w:pos="450"/>
          <w:tab w:val="num" w:pos="360"/>
        </w:tabs>
        <w:spacing w:before="120" w:after="60"/>
        <w:ind w:left="360"/>
      </w:pPr>
      <w:bookmarkStart w:id="5" w:name="_Toc530739897"/>
      <w:r>
        <w:t>Informácie o orgánoch účtovnej jednotky</w:t>
      </w:r>
      <w:bookmarkEnd w:id="5"/>
    </w:p>
    <w:p w:rsidR="004D3B4A" w:rsidRDefault="003C3C93" w:rsidP="003C3C93">
      <w:pPr>
        <w:ind w:left="360"/>
        <w:rPr>
          <w:sz w:val="18"/>
          <w:szCs w:val="18"/>
        </w:rPr>
      </w:pPr>
      <w:r>
        <w:rPr>
          <w:sz w:val="18"/>
          <w:szCs w:val="18"/>
        </w:rPr>
        <w:t>Predstavenstvo : Ing. Alžbeta Janusová</w:t>
      </w:r>
    </w:p>
    <w:p w:rsidR="003C3C93" w:rsidRDefault="003C3C93" w:rsidP="003C3C93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Vladimír Hatok    </w:t>
      </w:r>
    </w:p>
    <w:p w:rsidR="003C3C93" w:rsidRDefault="003C3C93" w:rsidP="003C3C93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Stanislav Lengyel</w:t>
      </w:r>
    </w:p>
    <w:p w:rsidR="00C02F34" w:rsidRDefault="00C02F34" w:rsidP="003C3C93">
      <w:pPr>
        <w:ind w:left="360"/>
        <w:rPr>
          <w:sz w:val="18"/>
          <w:szCs w:val="18"/>
        </w:rPr>
      </w:pPr>
    </w:p>
    <w:p w:rsidR="003C3C93" w:rsidRDefault="003C3C93" w:rsidP="003C3C93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Dozorná rada:      Ing. Mária </w:t>
      </w:r>
      <w:proofErr w:type="spellStart"/>
      <w:r>
        <w:rPr>
          <w:sz w:val="18"/>
          <w:szCs w:val="18"/>
        </w:rPr>
        <w:t>Harničárová</w:t>
      </w:r>
      <w:proofErr w:type="spellEnd"/>
    </w:p>
    <w:p w:rsidR="003C3C93" w:rsidRDefault="003C3C93" w:rsidP="003C3C93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DF0944">
        <w:rPr>
          <w:sz w:val="18"/>
          <w:szCs w:val="18"/>
        </w:rPr>
        <w:t xml:space="preserve">             Ing. Daniel Slabý</w:t>
      </w:r>
    </w:p>
    <w:p w:rsidR="003C3C93" w:rsidRDefault="003C3C93" w:rsidP="003C3C93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DF0944">
        <w:rPr>
          <w:sz w:val="18"/>
          <w:szCs w:val="18"/>
        </w:rPr>
        <w:t xml:space="preserve">               Karel </w:t>
      </w:r>
      <w:proofErr w:type="spellStart"/>
      <w:r w:rsidR="00DF0944">
        <w:rPr>
          <w:sz w:val="18"/>
          <w:szCs w:val="18"/>
        </w:rPr>
        <w:t>Bortel</w:t>
      </w:r>
      <w:proofErr w:type="spellEnd"/>
      <w:r>
        <w:rPr>
          <w:sz w:val="18"/>
          <w:szCs w:val="18"/>
        </w:rPr>
        <w:t xml:space="preserve">                       </w:t>
      </w:r>
    </w:p>
    <w:p w:rsidR="003C3C93" w:rsidRPr="001D5F78" w:rsidRDefault="003C3C93" w:rsidP="003C3C93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</w:p>
    <w:p w:rsidR="006B2D3C" w:rsidRPr="003C3C93" w:rsidRDefault="00360174" w:rsidP="003C3C93">
      <w:pPr>
        <w:ind w:left="426"/>
        <w:rPr>
          <w:sz w:val="18"/>
        </w:rPr>
      </w:pPr>
      <w:bookmarkStart w:id="6" w:name="_Toc530739898"/>
      <w:r>
        <w:rPr>
          <w:sz w:val="18"/>
        </w:rPr>
        <w:lastRenderedPageBreak/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bookmarkEnd w:id="6"/>
    <w:p w:rsidR="00D91BEC" w:rsidRDefault="00D91BEC" w:rsidP="00A229D4"/>
    <w:p w:rsidR="00086A82" w:rsidRDefault="00086A82">
      <w:pPr>
        <w:ind w:left="426"/>
        <w:jc w:val="both"/>
        <w:rPr>
          <w:sz w:val="18"/>
          <w:szCs w:val="18"/>
        </w:rPr>
      </w:pPr>
    </w:p>
    <w:p w:rsidR="004D3B4A" w:rsidRDefault="004D3B4A" w:rsidP="004D3B4A">
      <w:pPr>
        <w:pStyle w:val="Nadpis1"/>
        <w:tabs>
          <w:tab w:val="clear" w:pos="450"/>
          <w:tab w:val="num" w:pos="360"/>
        </w:tabs>
        <w:spacing w:before="120" w:after="60"/>
        <w:ind w:left="360"/>
      </w:pPr>
      <w:r>
        <w:t>Informácie o konsolidovanom celku</w:t>
      </w:r>
    </w:p>
    <w:p w:rsidR="004D3B4A" w:rsidRDefault="00360174" w:rsidP="004D3B4A">
      <w:pPr>
        <w:pStyle w:val="Zkladntext"/>
      </w:pPr>
      <w:r>
        <w:t>Nie sú aktuálne.</w:t>
      </w:r>
    </w:p>
    <w:p w:rsidR="004D3B4A" w:rsidRDefault="004D3B4A" w:rsidP="00837ED5">
      <w:pPr>
        <w:pStyle w:val="Zkladntext"/>
        <w:ind w:left="0"/>
      </w:pPr>
    </w:p>
    <w:p w:rsidR="004D3B4A" w:rsidRDefault="004D3B4A" w:rsidP="004D3B4A">
      <w:pPr>
        <w:pStyle w:val="Nadpis1"/>
        <w:tabs>
          <w:tab w:val="clear" w:pos="450"/>
          <w:tab w:val="num" w:pos="360"/>
        </w:tabs>
        <w:spacing w:before="120" w:after="60"/>
        <w:ind w:left="360"/>
      </w:pPr>
      <w:bookmarkStart w:id="7" w:name="_Toc530739899"/>
      <w:r>
        <w:t xml:space="preserve">Informácie o účtovných zásadách a účtovných metódach  </w:t>
      </w:r>
      <w:bookmarkEnd w:id="7"/>
    </w:p>
    <w:p w:rsidR="004D3B4A" w:rsidRDefault="004D3B4A" w:rsidP="004D3B4A">
      <w:pPr>
        <w:pStyle w:val="Zkladntext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Východiská pre zostavenie účtovnej závierky</w:t>
      </w:r>
    </w:p>
    <w:p w:rsidR="004D3B4A" w:rsidRDefault="004D3B4A" w:rsidP="004D3B4A">
      <w:pPr>
        <w:pStyle w:val="Zkladntext"/>
        <w:ind w:left="450"/>
      </w:pPr>
      <w:r>
        <w:t>Účtovná závierka bola zostavená za predpokladu</w:t>
      </w:r>
      <w:r w:rsidR="008D48E9">
        <w:t>, že Spoločnosť bude</w:t>
      </w:r>
      <w:r>
        <w:t xml:space="preserve"> nepretržit</w:t>
      </w:r>
      <w:r w:rsidR="008D48E9">
        <w:t>e pokračovať vo svojej činnosti</w:t>
      </w:r>
      <w:r>
        <w:t xml:space="preserve"> (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concern</w:t>
      </w:r>
      <w:proofErr w:type="spellEnd"/>
      <w:r>
        <w:t>).</w:t>
      </w:r>
    </w:p>
    <w:p w:rsidR="004D3B4A" w:rsidRDefault="004D3B4A" w:rsidP="004D3B4A">
      <w:pPr>
        <w:pStyle w:val="Zkladntext"/>
        <w:ind w:left="450"/>
      </w:pPr>
    </w:p>
    <w:p w:rsidR="008B439F" w:rsidRDefault="004D3B4A" w:rsidP="004D3B4A">
      <w:pPr>
        <w:pStyle w:val="Zkladntext"/>
        <w:ind w:left="450"/>
      </w:pPr>
      <w:r w:rsidRPr="000F038C">
        <w:t>Účtovné metódy a všeobecné účtovné zásady boli účtovnou jednotkou konzistentne</w:t>
      </w:r>
      <w:r w:rsidR="00F4619A">
        <w:t xml:space="preserve"> aplikované</w:t>
      </w:r>
      <w:r w:rsidR="00CD2EFC">
        <w:t>.</w:t>
      </w:r>
    </w:p>
    <w:p w:rsidR="004317F0" w:rsidRPr="000F038C" w:rsidRDefault="004317F0" w:rsidP="00A229D4">
      <w:pPr>
        <w:pStyle w:val="Zkladntext"/>
        <w:ind w:left="0"/>
      </w:pPr>
    </w:p>
    <w:p w:rsidR="00A777E1" w:rsidRDefault="00A777E1">
      <w:pPr>
        <w:pStyle w:val="Zkladntext"/>
        <w:ind w:left="450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Dlhodobý nehmotný majetok a dlhodobý hmotný majetok</w:t>
      </w:r>
    </w:p>
    <w:p w:rsidR="004D3B4A" w:rsidRDefault="004D3B4A" w:rsidP="00591CAD">
      <w:pPr>
        <w:pStyle w:val="Zkladntext"/>
        <w:jc w:val="left"/>
      </w:pPr>
      <w:r>
        <w:t xml:space="preserve">Dlhodobý majetok nakupovaný sa oceňuje obstarávacou cenou, ktorá zahŕňa cenu obstarania a náklady súvisiace s obstaraním (clo, prepravu, montáž, poistné a pod.). </w:t>
      </w:r>
    </w:p>
    <w:p w:rsidR="004D3B4A" w:rsidRDefault="004D3B4A" w:rsidP="004D3B4A">
      <w:pPr>
        <w:pStyle w:val="Zkladntext"/>
      </w:pPr>
    </w:p>
    <w:p w:rsidR="00591CAD" w:rsidRDefault="004D3B4A" w:rsidP="00591CAD">
      <w:pPr>
        <w:pStyle w:val="Zkladntext"/>
        <w:jc w:val="left"/>
      </w:pPr>
      <w:r>
        <w:t xml:space="preserve">Súčasťou obstarávacej ceny dlhodobého hmotného majetku nie sú úroky z cudzích zdrojov ani realizované kurzové rozdiely, ktoré </w:t>
      </w:r>
    </w:p>
    <w:p w:rsidR="004D3B4A" w:rsidRDefault="004D3B4A" w:rsidP="00591CAD">
      <w:pPr>
        <w:pStyle w:val="Zkladntext"/>
        <w:jc w:val="left"/>
      </w:pPr>
      <w:r>
        <w:t>vznikli do momentu uvedenia dlhodobého majetku do používania.</w:t>
      </w:r>
    </w:p>
    <w:p w:rsidR="004D3B4A" w:rsidRDefault="004D3B4A" w:rsidP="004D3B4A">
      <w:pPr>
        <w:pStyle w:val="Zkladntext"/>
      </w:pPr>
    </w:p>
    <w:p w:rsidR="004D3B4A" w:rsidRDefault="004D3B4A" w:rsidP="00591CAD">
      <w:pPr>
        <w:pStyle w:val="Zkladntext"/>
        <w:jc w:val="left"/>
      </w:pPr>
      <w:r>
        <w:t>Súčasťou obstarávacej ceny dlhodobého nehmotného majetku nie sú úroky z cudzích zdrojov, ktoré vznikli do momentu zaradenia dlhodobého nehmotného majetku do používania.</w:t>
      </w:r>
    </w:p>
    <w:p w:rsidR="004D3B4A" w:rsidRDefault="004D3B4A" w:rsidP="004D3B4A">
      <w:pPr>
        <w:pStyle w:val="Zkladntext"/>
      </w:pPr>
    </w:p>
    <w:p w:rsidR="004D3B4A" w:rsidRDefault="004D3B4A" w:rsidP="00591CAD">
      <w:pPr>
        <w:pStyle w:val="Zkladntext"/>
        <w:jc w:val="left"/>
      </w:pPr>
      <w:r>
        <w:t xml:space="preserve">Dlhodobý majetok vytvorený vlastnou činnosťou sa oceňuje vlastnými nákladmi. Vlastnými nákladmi sú všetky priame náklady vynaložené na výrobu alebo inú činnosť a nepriame náklady, ktoré sa vzťahujú na výrobu alebo inú činnosť. </w:t>
      </w:r>
    </w:p>
    <w:p w:rsidR="0058479C" w:rsidRDefault="0058479C" w:rsidP="004D3B4A">
      <w:pPr>
        <w:pStyle w:val="Zkladntext"/>
      </w:pPr>
    </w:p>
    <w:p w:rsidR="00824AAF" w:rsidRDefault="004D3B4A" w:rsidP="00824AAF">
      <w:pPr>
        <w:pStyle w:val="Zkladntext"/>
      </w:pPr>
      <w:r>
        <w:t xml:space="preserve">Náklady na výskum </w:t>
      </w:r>
      <w:r w:rsidR="00824AAF">
        <w:t>a vývoj Spoločnosť nemá.</w:t>
      </w:r>
    </w:p>
    <w:p w:rsidR="004D3B4A" w:rsidRDefault="004D3B4A" w:rsidP="004D3B4A">
      <w:pPr>
        <w:pStyle w:val="Zkladntext"/>
      </w:pPr>
    </w:p>
    <w:p w:rsidR="004D3B4A" w:rsidRDefault="004D3B4A" w:rsidP="004D3B4A">
      <w:pPr>
        <w:pStyle w:val="Zkladntext"/>
      </w:pPr>
      <w:r>
        <w:t xml:space="preserve"> </w:t>
      </w:r>
    </w:p>
    <w:p w:rsidR="00591CAD" w:rsidRDefault="004D3B4A" w:rsidP="00591CAD">
      <w:pPr>
        <w:pStyle w:val="Zkladntext"/>
        <w:jc w:val="left"/>
      </w:pPr>
      <w:r>
        <w:t xml:space="preserve">Odpisy </w:t>
      </w:r>
      <w:r w:rsidRPr="00942805">
        <w:rPr>
          <w:b/>
        </w:rPr>
        <w:t>dlhodobého nehmotného majetku</w:t>
      </w:r>
      <w:r>
        <w:t xml:space="preserve"> sú stanovené vychádzajúc z predpokladanej doby jeho používania a predpokladaného </w:t>
      </w:r>
    </w:p>
    <w:p w:rsidR="00623AA4" w:rsidRDefault="004D3B4A" w:rsidP="00623AA4">
      <w:pPr>
        <w:pStyle w:val="Zkladntext"/>
        <w:jc w:val="left"/>
      </w:pPr>
      <w:r>
        <w:t xml:space="preserve">priebehu jeho opotrebenia. Odpisovať sa začína prvým dňom mesiaca nasledujúceho po uvedení dlhodobého majetku do používania. Drobný dlhodobý nehmotný majetok, ktorého obstarávacia cena (resp. vlastné náklady) je </w:t>
      </w:r>
      <w:r w:rsidRPr="00F7710B">
        <w:t>2</w:t>
      </w:r>
      <w:r w:rsidRPr="00DF04B4">
        <w:t> </w:t>
      </w:r>
      <w:r>
        <w:t>400</w:t>
      </w:r>
      <w:r w:rsidRPr="00DF04B4">
        <w:t xml:space="preserve"> EUR</w:t>
      </w:r>
      <w:r>
        <w:t xml:space="preserve"> a nižšia, sa odpisuje jednorazovo</w:t>
      </w:r>
    </w:p>
    <w:p w:rsidR="004D3B4A" w:rsidRDefault="004D3B4A" w:rsidP="00623AA4">
      <w:pPr>
        <w:pStyle w:val="Zkladntext"/>
      </w:pPr>
      <w:r>
        <w:t>pri uvedení do používania. Predpokladaná doba používania, metóda odpisovania a odpisová sadzba sú uvedené v nasledujúcej tabuľke:</w:t>
      </w:r>
    </w:p>
    <w:p w:rsidR="004D3B4A" w:rsidRDefault="004D3B4A" w:rsidP="004D3B4A">
      <w:pPr>
        <w:pStyle w:val="Zkladntext"/>
      </w:pPr>
    </w:p>
    <w:tbl>
      <w:tblPr>
        <w:tblW w:w="0" w:type="auto"/>
        <w:tblInd w:w="45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1"/>
        <w:gridCol w:w="416"/>
        <w:gridCol w:w="1544"/>
        <w:gridCol w:w="1817"/>
        <w:gridCol w:w="1695"/>
        <w:gridCol w:w="78"/>
      </w:tblGrid>
      <w:tr w:rsidR="0072419A" w:rsidTr="000C76D1">
        <w:trPr>
          <w:trHeight w:val="250"/>
        </w:trPr>
        <w:tc>
          <w:tcPr>
            <w:tcW w:w="3317" w:type="dxa"/>
            <w:gridSpan w:val="2"/>
          </w:tcPr>
          <w:p w:rsidR="0072419A" w:rsidRPr="006746B4" w:rsidRDefault="0072419A" w:rsidP="0000290B">
            <w:pPr>
              <w:pStyle w:val="Tabulka"/>
            </w:pPr>
            <w:r w:rsidRPr="006746B4">
              <w:br w:type="page"/>
            </w:r>
          </w:p>
        </w:tc>
        <w:tc>
          <w:tcPr>
            <w:tcW w:w="1544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Predpokladaná</w:t>
            </w:r>
          </w:p>
        </w:tc>
        <w:tc>
          <w:tcPr>
            <w:tcW w:w="1817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Metóda</w:t>
            </w:r>
          </w:p>
        </w:tc>
        <w:tc>
          <w:tcPr>
            <w:tcW w:w="1695" w:type="dxa"/>
            <w:gridSpan w:val="2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Ročná odpisová</w:t>
            </w:r>
          </w:p>
        </w:tc>
      </w:tr>
      <w:tr w:rsidR="0072419A" w:rsidTr="000C76D1">
        <w:trPr>
          <w:trHeight w:val="250"/>
        </w:trPr>
        <w:tc>
          <w:tcPr>
            <w:tcW w:w="2901" w:type="dxa"/>
            <w:tcBorders>
              <w:bottom w:val="single" w:sz="4" w:space="0" w:color="auto"/>
            </w:tcBorders>
          </w:tcPr>
          <w:p w:rsidR="0072419A" w:rsidRPr="006746B4" w:rsidRDefault="0072419A" w:rsidP="0000290B">
            <w:pPr>
              <w:pStyle w:val="Tabulka"/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2419A" w:rsidRPr="006746B4" w:rsidRDefault="0072419A" w:rsidP="0000290B">
            <w:pPr>
              <w:pStyle w:val="Tabulka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doba používania</w:t>
            </w:r>
            <w:r w:rsidRPr="006746B4">
              <w:br/>
              <w:t>v rokoch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odpisovania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sadzba v %</w:t>
            </w:r>
          </w:p>
        </w:tc>
      </w:tr>
      <w:tr w:rsidR="0072419A" w:rsidTr="000C76D1">
        <w:trPr>
          <w:trHeight w:val="250"/>
        </w:trPr>
        <w:tc>
          <w:tcPr>
            <w:tcW w:w="3317" w:type="dxa"/>
            <w:gridSpan w:val="2"/>
          </w:tcPr>
          <w:p w:rsidR="0072419A" w:rsidRPr="006746B4" w:rsidRDefault="0072419A" w:rsidP="0000290B">
            <w:pPr>
              <w:pStyle w:val="Tabulka"/>
            </w:pPr>
            <w:r w:rsidRPr="006746B4">
              <w:t>Softvér</w:t>
            </w:r>
          </w:p>
        </w:tc>
        <w:tc>
          <w:tcPr>
            <w:tcW w:w="1544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4</w:t>
            </w:r>
          </w:p>
        </w:tc>
        <w:tc>
          <w:tcPr>
            <w:tcW w:w="1817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lineárna</w:t>
            </w:r>
          </w:p>
        </w:tc>
        <w:tc>
          <w:tcPr>
            <w:tcW w:w="1695" w:type="dxa"/>
            <w:gridSpan w:val="2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25</w:t>
            </w:r>
          </w:p>
        </w:tc>
      </w:tr>
      <w:tr w:rsidR="0072419A" w:rsidTr="000C76D1">
        <w:tblPrEx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val="245"/>
        </w:trPr>
        <w:tc>
          <w:tcPr>
            <w:tcW w:w="3317" w:type="dxa"/>
            <w:gridSpan w:val="2"/>
          </w:tcPr>
          <w:p w:rsidR="0072419A" w:rsidRPr="006746B4" w:rsidRDefault="0072419A" w:rsidP="0000290B">
            <w:pPr>
              <w:pStyle w:val="Tabulka"/>
              <w:ind w:hanging="84"/>
            </w:pPr>
            <w:r w:rsidRPr="006746B4">
              <w:t>Oceniteľné práva (licencia)</w:t>
            </w:r>
          </w:p>
        </w:tc>
        <w:tc>
          <w:tcPr>
            <w:tcW w:w="1544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8</w:t>
            </w:r>
          </w:p>
        </w:tc>
        <w:tc>
          <w:tcPr>
            <w:tcW w:w="1817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lineárna</w:t>
            </w:r>
          </w:p>
        </w:tc>
        <w:tc>
          <w:tcPr>
            <w:tcW w:w="1695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12,5</w:t>
            </w:r>
          </w:p>
        </w:tc>
      </w:tr>
      <w:tr w:rsidR="0072419A" w:rsidTr="000C76D1">
        <w:tblPrEx>
          <w:tblCellMar>
            <w:left w:w="108" w:type="dxa"/>
            <w:right w:w="108" w:type="dxa"/>
          </w:tblCellMar>
        </w:tblPrEx>
        <w:trPr>
          <w:gridAfter w:val="1"/>
          <w:wAfter w:w="78" w:type="dxa"/>
          <w:trHeight w:val="245"/>
        </w:trPr>
        <w:tc>
          <w:tcPr>
            <w:tcW w:w="3317" w:type="dxa"/>
            <w:gridSpan w:val="2"/>
          </w:tcPr>
          <w:p w:rsidR="0072419A" w:rsidRPr="006746B4" w:rsidRDefault="0072419A" w:rsidP="0000290B">
            <w:pPr>
              <w:pStyle w:val="Tabulka"/>
              <w:ind w:hanging="84"/>
            </w:pPr>
            <w:r w:rsidRPr="006746B4">
              <w:t>Drobný dlhodobý nehmotný majetok</w:t>
            </w:r>
          </w:p>
        </w:tc>
        <w:tc>
          <w:tcPr>
            <w:tcW w:w="1544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rôzna</w:t>
            </w:r>
          </w:p>
        </w:tc>
        <w:tc>
          <w:tcPr>
            <w:tcW w:w="1817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jednorazový odpis</w:t>
            </w:r>
          </w:p>
        </w:tc>
        <w:tc>
          <w:tcPr>
            <w:tcW w:w="1695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100</w:t>
            </w:r>
          </w:p>
        </w:tc>
      </w:tr>
    </w:tbl>
    <w:p w:rsidR="004D3B4A" w:rsidRDefault="004D3B4A" w:rsidP="004D3B4A">
      <w:pPr>
        <w:pStyle w:val="Zkladntext"/>
      </w:pPr>
    </w:p>
    <w:p w:rsidR="004D3B4A" w:rsidRDefault="004D3B4A" w:rsidP="00623AA4">
      <w:pPr>
        <w:pStyle w:val="Zkladntext"/>
        <w:jc w:val="left"/>
      </w:pPr>
      <w:r>
        <w:t xml:space="preserve">Odpisy </w:t>
      </w:r>
      <w:r w:rsidRPr="00942805">
        <w:rPr>
          <w:b/>
        </w:rPr>
        <w:t>dlhodobého hmotného majetku</w:t>
      </w:r>
      <w:r>
        <w:t xml:space="preserve"> sú stanovené vychádzajúc z predpokladanej doby jeho používania a predpokladaného priebehu jeho opotrebenia. Odpisovať sa začína prvým dňom mesiaca nasledujúceho po uvedení dlhodobého majetku do používania. Drobný dlhodobý hmotný majetok, ktorého obstarávacia cena (resp. vlastné náklady) je 1 700 EUR a nižšia, sa odpisuje jednorazovo pri uvedení do používania. Pozemky sa neodpisujú. Predpokladaná doba používania, metóda odpisovania a odpisová sadzba sú uvedené v nasledujúcej tabuľke:</w:t>
      </w:r>
    </w:p>
    <w:p w:rsidR="00686CC0" w:rsidRDefault="00686CC0" w:rsidP="00837ED5">
      <w:pPr>
        <w:pStyle w:val="Zkladntext"/>
        <w:ind w:left="0"/>
      </w:pPr>
    </w:p>
    <w:p w:rsidR="004D3B4A" w:rsidRDefault="004D3B4A" w:rsidP="004D3B4A">
      <w:pPr>
        <w:pStyle w:val="Zkladntext"/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6"/>
        <w:gridCol w:w="142"/>
        <w:gridCol w:w="1985"/>
        <w:gridCol w:w="1701"/>
        <w:gridCol w:w="1701"/>
      </w:tblGrid>
      <w:tr w:rsidR="0072419A" w:rsidTr="0000290B">
        <w:trPr>
          <w:trHeight w:val="250"/>
        </w:trPr>
        <w:tc>
          <w:tcPr>
            <w:tcW w:w="3118" w:type="dxa"/>
            <w:gridSpan w:val="2"/>
          </w:tcPr>
          <w:p w:rsidR="0072419A" w:rsidRPr="006746B4" w:rsidRDefault="0072419A" w:rsidP="0000290B">
            <w:pPr>
              <w:pStyle w:val="Tabulka"/>
            </w:pPr>
          </w:p>
        </w:tc>
        <w:tc>
          <w:tcPr>
            <w:tcW w:w="1985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Predpokladaná</w:t>
            </w:r>
          </w:p>
        </w:tc>
        <w:tc>
          <w:tcPr>
            <w:tcW w:w="1701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Metóda</w:t>
            </w:r>
          </w:p>
        </w:tc>
        <w:tc>
          <w:tcPr>
            <w:tcW w:w="1701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Ročná odpisová</w:t>
            </w:r>
          </w:p>
        </w:tc>
      </w:tr>
      <w:tr w:rsidR="0072419A" w:rsidTr="0000290B">
        <w:trPr>
          <w:trHeight w:val="250"/>
        </w:trPr>
        <w:tc>
          <w:tcPr>
            <w:tcW w:w="2976" w:type="dxa"/>
            <w:tcBorders>
              <w:bottom w:val="single" w:sz="4" w:space="0" w:color="auto"/>
            </w:tcBorders>
          </w:tcPr>
          <w:p w:rsidR="0072419A" w:rsidRPr="006746B4" w:rsidRDefault="0072419A" w:rsidP="0000290B">
            <w:pPr>
              <w:pStyle w:val="Tabulka"/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72419A" w:rsidRPr="006746B4" w:rsidRDefault="0072419A" w:rsidP="0000290B">
            <w:pPr>
              <w:pStyle w:val="Tabulka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doba používania v rokoch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odpisovania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sadzba v %</w:t>
            </w:r>
          </w:p>
        </w:tc>
      </w:tr>
      <w:tr w:rsidR="0072419A" w:rsidTr="0000290B">
        <w:trPr>
          <w:trHeight w:val="250"/>
        </w:trPr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72419A" w:rsidRPr="006746B4" w:rsidRDefault="0072419A" w:rsidP="0000290B">
            <w:pPr>
              <w:pStyle w:val="Tabulka"/>
            </w:pPr>
            <w:r w:rsidRPr="006746B4">
              <w:t>Stavby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2419A" w:rsidRPr="006746B4" w:rsidRDefault="00DF0944" w:rsidP="0000290B">
            <w:pPr>
              <w:pStyle w:val="Tabulka"/>
              <w:jc w:val="center"/>
            </w:pPr>
            <w:r>
              <w:t xml:space="preserve">20 až </w:t>
            </w:r>
            <w:r w:rsidR="0072419A" w:rsidRPr="006746B4">
              <w:t>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lineárna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2,5</w:t>
            </w:r>
            <w:r w:rsidR="008C3908">
              <w:t xml:space="preserve"> až 5,0</w:t>
            </w:r>
          </w:p>
        </w:tc>
      </w:tr>
      <w:tr w:rsidR="0072419A" w:rsidTr="0000290B">
        <w:trPr>
          <w:trHeight w:val="250"/>
        </w:trPr>
        <w:tc>
          <w:tcPr>
            <w:tcW w:w="3118" w:type="dxa"/>
            <w:gridSpan w:val="2"/>
          </w:tcPr>
          <w:p w:rsidR="0072419A" w:rsidRPr="006746B4" w:rsidRDefault="0072419A" w:rsidP="0000290B">
            <w:pPr>
              <w:pStyle w:val="Tabulka"/>
            </w:pPr>
            <w:r w:rsidRPr="006746B4">
              <w:t>Stroje, prístroje a zariadenia</w:t>
            </w:r>
          </w:p>
        </w:tc>
        <w:tc>
          <w:tcPr>
            <w:tcW w:w="1985" w:type="dxa"/>
          </w:tcPr>
          <w:p w:rsidR="0072419A" w:rsidRPr="006746B4" w:rsidRDefault="00DF0944" w:rsidP="0000290B">
            <w:pPr>
              <w:pStyle w:val="Tabulka"/>
              <w:jc w:val="center"/>
            </w:pPr>
            <w:r>
              <w:t>4</w:t>
            </w:r>
            <w:r w:rsidR="0072419A" w:rsidRPr="006746B4">
              <w:t xml:space="preserve"> až 12</w:t>
            </w:r>
          </w:p>
        </w:tc>
        <w:tc>
          <w:tcPr>
            <w:tcW w:w="1701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lineárna</w:t>
            </w:r>
          </w:p>
        </w:tc>
        <w:tc>
          <w:tcPr>
            <w:tcW w:w="1701" w:type="dxa"/>
          </w:tcPr>
          <w:p w:rsidR="0072419A" w:rsidRPr="006746B4" w:rsidRDefault="008C3908" w:rsidP="0000290B">
            <w:pPr>
              <w:pStyle w:val="Tabulka"/>
              <w:jc w:val="center"/>
            </w:pPr>
            <w:r>
              <w:t>8,3 až 25,0</w:t>
            </w:r>
          </w:p>
        </w:tc>
      </w:tr>
      <w:tr w:rsidR="0072419A" w:rsidTr="0000290B">
        <w:trPr>
          <w:trHeight w:val="250"/>
        </w:trPr>
        <w:tc>
          <w:tcPr>
            <w:tcW w:w="3118" w:type="dxa"/>
            <w:gridSpan w:val="2"/>
          </w:tcPr>
          <w:p w:rsidR="0072419A" w:rsidRPr="006746B4" w:rsidRDefault="0072419A" w:rsidP="0000290B">
            <w:pPr>
              <w:pStyle w:val="Tabulka"/>
            </w:pPr>
            <w:r w:rsidRPr="006746B4">
              <w:t>Dopravné prostriedky</w:t>
            </w:r>
          </w:p>
        </w:tc>
        <w:tc>
          <w:tcPr>
            <w:tcW w:w="1985" w:type="dxa"/>
          </w:tcPr>
          <w:p w:rsidR="0072419A" w:rsidRPr="006746B4" w:rsidRDefault="00DF0944" w:rsidP="006746B4">
            <w:pPr>
              <w:pStyle w:val="Tabulka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2419A" w:rsidRPr="006746B4" w:rsidRDefault="0072419A" w:rsidP="006746B4">
            <w:pPr>
              <w:pStyle w:val="Tabulka"/>
              <w:jc w:val="center"/>
            </w:pPr>
            <w:r w:rsidRPr="006746B4">
              <w:t>lineárna</w:t>
            </w:r>
          </w:p>
        </w:tc>
        <w:tc>
          <w:tcPr>
            <w:tcW w:w="1701" w:type="dxa"/>
          </w:tcPr>
          <w:p w:rsidR="0072419A" w:rsidRPr="006746B4" w:rsidRDefault="00DF0944" w:rsidP="006746B4">
            <w:pPr>
              <w:pStyle w:val="Tabulka"/>
              <w:jc w:val="center"/>
            </w:pPr>
            <w:r>
              <w:t>25</w:t>
            </w:r>
          </w:p>
        </w:tc>
      </w:tr>
      <w:tr w:rsidR="0072419A" w:rsidTr="0000290B">
        <w:trPr>
          <w:trHeight w:val="250"/>
        </w:trPr>
        <w:tc>
          <w:tcPr>
            <w:tcW w:w="3118" w:type="dxa"/>
            <w:gridSpan w:val="2"/>
          </w:tcPr>
          <w:p w:rsidR="0072419A" w:rsidRPr="006746B4" w:rsidRDefault="0072419A" w:rsidP="0000290B">
            <w:pPr>
              <w:pStyle w:val="Tabulka"/>
            </w:pPr>
            <w:r w:rsidRPr="006746B4">
              <w:t>Drobný dlhodobý hmotný majetok</w:t>
            </w:r>
          </w:p>
        </w:tc>
        <w:tc>
          <w:tcPr>
            <w:tcW w:w="1985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rôzna</w:t>
            </w:r>
          </w:p>
        </w:tc>
        <w:tc>
          <w:tcPr>
            <w:tcW w:w="1701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jednorazový odpis 13 mesiacov</w:t>
            </w:r>
          </w:p>
        </w:tc>
        <w:tc>
          <w:tcPr>
            <w:tcW w:w="1701" w:type="dxa"/>
          </w:tcPr>
          <w:p w:rsidR="0072419A" w:rsidRPr="006746B4" w:rsidRDefault="0072419A" w:rsidP="0000290B">
            <w:pPr>
              <w:pStyle w:val="Tabulka"/>
              <w:jc w:val="center"/>
            </w:pPr>
            <w:r w:rsidRPr="006746B4">
              <w:t>100</w:t>
            </w:r>
          </w:p>
        </w:tc>
      </w:tr>
    </w:tbl>
    <w:p w:rsidR="00887683" w:rsidRDefault="00887683" w:rsidP="00251BF2">
      <w:pPr>
        <w:pStyle w:val="Pismenka"/>
        <w:numPr>
          <w:ilvl w:val="0"/>
          <w:numId w:val="0"/>
        </w:numPr>
      </w:pPr>
    </w:p>
    <w:p w:rsidR="0013236D" w:rsidRDefault="0013236D" w:rsidP="00251BF2">
      <w:pPr>
        <w:pStyle w:val="Pismenka"/>
        <w:numPr>
          <w:ilvl w:val="0"/>
          <w:numId w:val="0"/>
        </w:numPr>
      </w:pPr>
    </w:p>
    <w:p w:rsidR="0013236D" w:rsidRDefault="0013236D" w:rsidP="00251BF2">
      <w:pPr>
        <w:pStyle w:val="Pismenka"/>
        <w:numPr>
          <w:ilvl w:val="0"/>
          <w:numId w:val="0"/>
        </w:numPr>
      </w:pPr>
    </w:p>
    <w:p w:rsidR="004D3B4A" w:rsidRPr="000F038C" w:rsidRDefault="004D3B4A" w:rsidP="00251BF2">
      <w:pPr>
        <w:pStyle w:val="Pismenka"/>
        <w:tabs>
          <w:tab w:val="clear" w:pos="426"/>
        </w:tabs>
        <w:ind w:left="426"/>
      </w:pPr>
      <w:r w:rsidRPr="000F038C">
        <w:t>Cenné papiere a podiely</w:t>
      </w:r>
    </w:p>
    <w:p w:rsidR="004D3B4A" w:rsidRPr="000F038C" w:rsidRDefault="00F4619A" w:rsidP="00623AA4">
      <w:pPr>
        <w:pStyle w:val="Zkladntext"/>
        <w:jc w:val="left"/>
      </w:pPr>
      <w:r>
        <w:t xml:space="preserve">Cenné papiere a podiely (okrem cenných papierov na obchodovanie) sa oceňujú obstarávacími cenami vrátane nákladov súvisiacich s obstaraním. Od obstarávacej ceny je odpočítané zníženie hodnoty cenných papierov a podielov. </w:t>
      </w:r>
    </w:p>
    <w:p w:rsidR="003A6371" w:rsidRPr="000F038C" w:rsidRDefault="003A6371" w:rsidP="004D3B4A">
      <w:pPr>
        <w:pStyle w:val="Zkladntext"/>
      </w:pPr>
    </w:p>
    <w:p w:rsidR="003A6371" w:rsidRDefault="00F4619A" w:rsidP="004D3B4A">
      <w:pPr>
        <w:pStyle w:val="Zkladntext"/>
      </w:pPr>
      <w:r>
        <w:t>Cenné papiere na obchodovanie sa pri ich obstaraní oceňujú reálnou hodnotou.</w:t>
      </w:r>
      <w:r w:rsidR="003A6371">
        <w:t xml:space="preserve"> </w:t>
      </w:r>
    </w:p>
    <w:p w:rsidR="004D3B4A" w:rsidRDefault="004D3B4A" w:rsidP="004D3B4A">
      <w:pPr>
        <w:pStyle w:val="Zkladntext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 xml:space="preserve">Zásoby </w:t>
      </w:r>
    </w:p>
    <w:p w:rsidR="004D3B4A" w:rsidRDefault="004D3B4A" w:rsidP="004D3B4A">
      <w:pPr>
        <w:pStyle w:val="Zkladntext"/>
      </w:pPr>
      <w:r>
        <w:t>Zásoby sa oceňujú</w:t>
      </w:r>
      <w:r w:rsidR="00942805">
        <w:t>:</w:t>
      </w:r>
      <w:r>
        <w:t xml:space="preserve"> obstarávacou cenou (nakupované zásoby) alebo vlastnými nákladmi (zásoby vytvorené vlastnou činnosťou) </w:t>
      </w:r>
    </w:p>
    <w:p w:rsidR="00D566E2" w:rsidRDefault="00D566E2" w:rsidP="004D3B4A">
      <w:pPr>
        <w:pStyle w:val="Zkladntext"/>
      </w:pPr>
    </w:p>
    <w:p w:rsidR="00CA31C8" w:rsidRDefault="004D3B4A" w:rsidP="00623AA4">
      <w:pPr>
        <w:pStyle w:val="Zkladntext"/>
        <w:jc w:val="left"/>
      </w:pPr>
      <w:r>
        <w:t xml:space="preserve">Obstarávacia cena zahŕňa cenu zásob a náklady súvisiace s obstaraním (clo, prepravu, poistné, provízie, skonto a pod.). Úroky z </w:t>
      </w:r>
    </w:p>
    <w:p w:rsidR="004D3B4A" w:rsidRDefault="004D3B4A" w:rsidP="00623AA4">
      <w:pPr>
        <w:pStyle w:val="Zkladntext"/>
        <w:jc w:val="left"/>
      </w:pPr>
      <w:r>
        <w:t>cudzích zdrojov nie sú súčasťou obstarávacej ceny. Nakupované zásoby sa oceňujú váženým aritmetickým priemerom z obstarávacích cien.</w:t>
      </w:r>
    </w:p>
    <w:p w:rsidR="004D3B4A" w:rsidRDefault="004D3B4A" w:rsidP="004D3B4A">
      <w:pPr>
        <w:pStyle w:val="Zkladntext"/>
      </w:pPr>
    </w:p>
    <w:p w:rsidR="004D3B4A" w:rsidRDefault="004D3B4A" w:rsidP="00623AA4">
      <w:pPr>
        <w:pStyle w:val="Zkladntext"/>
        <w:jc w:val="left"/>
      </w:pPr>
      <w:r>
        <w:t>Vlastné náklady zahŕňajú priame náklady (priamy materiál, priame mzdy a ostatné priame náklady) a časť nepriamych nákladov bezprostredne súvisiacich s vytvorením zásob vlastnou činnosťou (výrobná réžia). Výrobná réžia sa do vlastných nákladov zahŕňa v závislosti od stupňa rozpracovanosti týchto zásob. Správna réžia a odbytové náklady nie sú súčasťou vlastných nákladov. Súčasťou vlastných nákladov nie sú úroky z cudzích zdrojov.</w:t>
      </w:r>
      <w:r w:rsidR="00942805">
        <w:t xml:space="preserve"> Spoločnosť spracováva predbežné a výsledné kalkulácie.</w:t>
      </w:r>
    </w:p>
    <w:p w:rsidR="004D3B4A" w:rsidRDefault="004D3B4A" w:rsidP="006746B4">
      <w:pPr>
        <w:pStyle w:val="Zkladntext"/>
        <w:ind w:left="0"/>
      </w:pPr>
      <w:r>
        <w:t xml:space="preserve"> </w:t>
      </w:r>
    </w:p>
    <w:p w:rsidR="004D3B4A" w:rsidRDefault="007355C8" w:rsidP="007355C8">
      <w:pPr>
        <w:pStyle w:val="Zkladntext"/>
        <w:ind w:left="0"/>
      </w:pPr>
      <w:r>
        <w:t xml:space="preserve">         </w:t>
      </w:r>
      <w:r w:rsidR="004D3B4A">
        <w:t xml:space="preserve">Zníženie hodnoty zásob sa </w:t>
      </w:r>
      <w:r w:rsidR="00E5113F">
        <w:t xml:space="preserve">zohľadňuje </w:t>
      </w:r>
      <w:r w:rsidR="004D3B4A">
        <w:t>vytvorením opravnej položky.</w:t>
      </w:r>
      <w:r w:rsidR="00942805">
        <w:t>(</w:t>
      </w:r>
      <w:r>
        <w:t xml:space="preserve"> v</w:t>
      </w:r>
      <w:r w:rsidR="00942805">
        <w:t xml:space="preserve"> </w:t>
      </w:r>
      <w:r>
        <w:t>roku 201</w:t>
      </w:r>
      <w:r w:rsidR="0057191B">
        <w:t>4</w:t>
      </w:r>
      <w:r>
        <w:t xml:space="preserve"> nebola OP tvorená</w:t>
      </w:r>
      <w:r w:rsidR="00942805">
        <w:t>)</w:t>
      </w:r>
    </w:p>
    <w:p w:rsidR="00D4557E" w:rsidRDefault="00D4557E" w:rsidP="004D3B4A">
      <w:pPr>
        <w:pStyle w:val="Zkladntext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Zákazková výroba</w:t>
      </w:r>
    </w:p>
    <w:p w:rsidR="004D3B4A" w:rsidRDefault="004D3B4A" w:rsidP="004D3B4A">
      <w:pPr>
        <w:pStyle w:val="Zkladntext"/>
      </w:pPr>
      <w:r>
        <w:t xml:space="preserve">Zákazková výroba sa </w:t>
      </w:r>
      <w:r w:rsidR="00360174">
        <w:t>v Spoločnosti nevykazuje.</w:t>
      </w:r>
    </w:p>
    <w:p w:rsidR="004D3B4A" w:rsidRDefault="004D3B4A" w:rsidP="00251BF2">
      <w:pPr>
        <w:pStyle w:val="Pismenka"/>
        <w:numPr>
          <w:ilvl w:val="0"/>
          <w:numId w:val="0"/>
        </w:numPr>
        <w:rPr>
          <w:b w:val="0"/>
        </w:rPr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Zákazková výstavba nehnuteľnost</w:t>
      </w:r>
      <w:r w:rsidR="00777324">
        <w:t>i</w:t>
      </w:r>
      <w:r w:rsidR="00824AAF">
        <w:t xml:space="preserve"> </w:t>
      </w:r>
      <w:r w:rsidR="00824AAF" w:rsidRPr="00824AAF">
        <w:rPr>
          <w:b w:val="0"/>
        </w:rPr>
        <w:t>Spoločnosť nevykazuje</w:t>
      </w:r>
      <w:r w:rsidR="00824AAF">
        <w:rPr>
          <w:b w:val="0"/>
        </w:rPr>
        <w:t>.</w:t>
      </w:r>
    </w:p>
    <w:p w:rsidR="004D3B4A" w:rsidRPr="00423AFA" w:rsidRDefault="004D3B4A" w:rsidP="00251BF2">
      <w:pPr>
        <w:pStyle w:val="Pismenka"/>
        <w:numPr>
          <w:ilvl w:val="0"/>
          <w:numId w:val="0"/>
        </w:numPr>
        <w:rPr>
          <w:b w:val="0"/>
        </w:rPr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Pohľadávky</w:t>
      </w:r>
    </w:p>
    <w:p w:rsidR="004D3B4A" w:rsidRDefault="004D3B4A" w:rsidP="00623AA4">
      <w:pPr>
        <w:pStyle w:val="Zkladntext"/>
        <w:jc w:val="left"/>
      </w:pPr>
      <w:r>
        <w:t>Pohľadávky pri ich vzniku sa oceňujú ich menovitou hodnotou; postúpené pohľadávky a pohľadávky nadobudnuté vkladom do základného imania sa oceňujú obstarávacou cenou vrátane nákladov súvisiacich s obstaraním. Toto ocenenie sa znižuje o pochybné a nevymožiteľné pohľadávky.</w:t>
      </w:r>
    </w:p>
    <w:p w:rsidR="004D3B4A" w:rsidRDefault="004D3B4A" w:rsidP="004D3B4A">
      <w:pPr>
        <w:pStyle w:val="Zkladntext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Peňažné prostriedky a ceniny</w:t>
      </w:r>
    </w:p>
    <w:p w:rsidR="004D3B4A" w:rsidRDefault="004D3B4A" w:rsidP="004D3B4A">
      <w:pPr>
        <w:pStyle w:val="Zkladntext"/>
      </w:pPr>
      <w:r>
        <w:t>Peňažné prostriedky a ceniny sa oceňujú ich menovitou hodnotou. Zníženie ich hodnoty sa vyjadruje opravnou položkou.</w:t>
      </w:r>
    </w:p>
    <w:p w:rsidR="004D3B4A" w:rsidRDefault="004D3B4A" w:rsidP="004D3B4A">
      <w:pPr>
        <w:pStyle w:val="Zkladntext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Náklady budúcich období a príjmy budúcich období</w:t>
      </w:r>
    </w:p>
    <w:p w:rsidR="004D3B4A" w:rsidRDefault="004D3B4A" w:rsidP="00623AA4">
      <w:pPr>
        <w:pStyle w:val="Zkladntext"/>
        <w:jc w:val="left"/>
      </w:pPr>
      <w:r>
        <w:t>Náklady budúcich období a príjmy budúcich období sa vykazujú vo výške, ktorá je potrebná na dodržanie zásady vecnej a časovej súvislosti s účtovným obdobím.</w:t>
      </w:r>
    </w:p>
    <w:p w:rsidR="004D3B4A" w:rsidRDefault="004D3B4A" w:rsidP="004D3B4A">
      <w:pPr>
        <w:pStyle w:val="Zkladntext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Rezervy</w:t>
      </w:r>
    </w:p>
    <w:p w:rsidR="00442E38" w:rsidRDefault="004D3B4A" w:rsidP="00623AA4">
      <w:pPr>
        <w:pStyle w:val="Zkladntext"/>
        <w:jc w:val="left"/>
      </w:pPr>
      <w:r>
        <w:t xml:space="preserve">Rezervy sú záväzky s neurčitým časovým vymedzením alebo výškou; tvoria sa na krytie známych rizík alebo strát z podnikania. </w:t>
      </w:r>
    </w:p>
    <w:p w:rsidR="004D3B4A" w:rsidRDefault="004D3B4A" w:rsidP="00623AA4">
      <w:pPr>
        <w:pStyle w:val="Zkladntext"/>
        <w:jc w:val="left"/>
      </w:pPr>
      <w:r>
        <w:t>Oceňujú sa v očakávanej výške záväzku.</w:t>
      </w:r>
    </w:p>
    <w:p w:rsidR="004D3B4A" w:rsidRDefault="004D3B4A" w:rsidP="00251BF2">
      <w:pPr>
        <w:pStyle w:val="Pismenka"/>
        <w:numPr>
          <w:ilvl w:val="0"/>
          <w:numId w:val="0"/>
        </w:numPr>
        <w:ind w:left="360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Záväzky</w:t>
      </w:r>
    </w:p>
    <w:p w:rsidR="004D3B4A" w:rsidRDefault="004D3B4A" w:rsidP="00442E38">
      <w:pPr>
        <w:pStyle w:val="Zkladntext"/>
        <w:rPr>
          <w:sz w:val="24"/>
        </w:rPr>
      </w:pPr>
      <w:r>
        <w:t xml:space="preserve">Záväzky pri ich vzniku sa oceňujú menovitou hodnotou. Záväzky pri ich prevzatí sa oceňujú obstarávacou cenou. Ak sa pri inventarizácii zistí, že suma záväzkov je iná ako ich výška v účtovníctve, uvedú sa záväzky v účtovníctve a v účtovnej závierke v tomto zistenom ocenení. </w:t>
      </w:r>
    </w:p>
    <w:p w:rsidR="004D3B4A" w:rsidRDefault="004D3B4A" w:rsidP="00251BF2">
      <w:pPr>
        <w:pStyle w:val="Pismenka"/>
        <w:numPr>
          <w:ilvl w:val="0"/>
          <w:numId w:val="0"/>
        </w:numPr>
        <w:ind w:left="360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Odložené dane</w:t>
      </w:r>
    </w:p>
    <w:p w:rsidR="004D3B4A" w:rsidRDefault="004D3B4A" w:rsidP="00442E38">
      <w:pPr>
        <w:pStyle w:val="Zkladntext"/>
        <w:jc w:val="left"/>
      </w:pPr>
      <w:r>
        <w:t xml:space="preserve">Odložené dane (odložená daňová pohľadávka a odložený daňový záväzok) sa vzťahujú na: </w:t>
      </w:r>
    </w:p>
    <w:p w:rsidR="004D3B4A" w:rsidRDefault="004D3B4A" w:rsidP="00DD51E2">
      <w:pPr>
        <w:pStyle w:val="Zkladntext"/>
        <w:numPr>
          <w:ilvl w:val="0"/>
          <w:numId w:val="4"/>
        </w:numPr>
        <w:jc w:val="left"/>
      </w:pPr>
      <w:r>
        <w:t>dočasné rozdiely medzi účtovnou hodnotou majetku a účtovnou hodnotou záväzkov vykázanou v súvahe a ich daňovou základňou,</w:t>
      </w:r>
    </w:p>
    <w:p w:rsidR="004D3B4A" w:rsidRDefault="004D3B4A" w:rsidP="00DD51E2">
      <w:pPr>
        <w:pStyle w:val="Zkladntext"/>
        <w:numPr>
          <w:ilvl w:val="0"/>
          <w:numId w:val="4"/>
        </w:numPr>
        <w:jc w:val="left"/>
      </w:pPr>
      <w:r>
        <w:t>možnosť umorovať daňovú stratu v budúcnosti, ktorou sa rozumie možnosť odpočítať daňovú stratu od základu dane v budúcnosti,</w:t>
      </w:r>
    </w:p>
    <w:p w:rsidR="004D3B4A" w:rsidRDefault="004D3B4A" w:rsidP="00DD51E2">
      <w:pPr>
        <w:pStyle w:val="Zkladntext"/>
        <w:numPr>
          <w:ilvl w:val="0"/>
          <w:numId w:val="4"/>
        </w:numPr>
        <w:jc w:val="left"/>
      </w:pPr>
      <w:r>
        <w:t>možnosť previesť nevyužité daňové odpočty a iné daňové nároky do budúcich období.</w:t>
      </w:r>
    </w:p>
    <w:p w:rsidR="004D3B4A" w:rsidRDefault="004D3B4A" w:rsidP="004D3B4A">
      <w:pPr>
        <w:pStyle w:val="Zkladntext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Výdavky budúcich období a výnosy budúcich období</w:t>
      </w:r>
    </w:p>
    <w:p w:rsidR="004D3B4A" w:rsidRDefault="004D3B4A" w:rsidP="00442E38">
      <w:pPr>
        <w:pStyle w:val="Zkladntext"/>
        <w:jc w:val="left"/>
      </w:pPr>
      <w:r>
        <w:t>Výdavky budúcich období a výnosy budúcich období sa vykazujú vo výške, ktorá je potrebná na dodržanie zásady vecnej a časovej súvislosti s účtovným obdobím.</w:t>
      </w:r>
    </w:p>
    <w:p w:rsidR="004007CA" w:rsidRDefault="004007CA" w:rsidP="004D3B4A">
      <w:pPr>
        <w:pStyle w:val="Zkladntext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Emisné kvóty</w:t>
      </w:r>
      <w:r w:rsidR="00824AAF">
        <w:t xml:space="preserve"> neaktuálne</w:t>
      </w:r>
    </w:p>
    <w:p w:rsidR="004D3B4A" w:rsidRDefault="004D3B4A" w:rsidP="00146343">
      <w:pPr>
        <w:pStyle w:val="Zkladntext"/>
        <w:ind w:left="0"/>
      </w:pPr>
    </w:p>
    <w:p w:rsidR="002724ED" w:rsidRDefault="002724ED" w:rsidP="004D3B4A">
      <w:pPr>
        <w:pStyle w:val="Zkladntext"/>
      </w:pPr>
    </w:p>
    <w:p w:rsidR="002724ED" w:rsidRPr="000F038C" w:rsidRDefault="00F4619A" w:rsidP="004D3B4A">
      <w:pPr>
        <w:pStyle w:val="Zkladntext"/>
      </w:pPr>
      <w:r>
        <w:t xml:space="preserve"> </w:t>
      </w:r>
    </w:p>
    <w:p w:rsidR="004D3B4A" w:rsidRPr="000F038C" w:rsidRDefault="004D3B4A" w:rsidP="004D3B4A">
      <w:pPr>
        <w:pStyle w:val="Zkladntext"/>
        <w:rPr>
          <w:szCs w:val="18"/>
        </w:rPr>
      </w:pPr>
    </w:p>
    <w:p w:rsidR="004D3B4A" w:rsidRPr="000F038C" w:rsidRDefault="004D3B4A" w:rsidP="00251BF2">
      <w:pPr>
        <w:pStyle w:val="Pismenka"/>
        <w:tabs>
          <w:tab w:val="clear" w:pos="426"/>
        </w:tabs>
        <w:ind w:left="426"/>
      </w:pPr>
      <w:r w:rsidRPr="000F038C">
        <w:t>Dotácie zo štátneho rozpočtu</w:t>
      </w:r>
    </w:p>
    <w:p w:rsidR="00CA31C8" w:rsidRDefault="00F4619A" w:rsidP="00442E38">
      <w:pPr>
        <w:ind w:left="450"/>
        <w:rPr>
          <w:sz w:val="18"/>
        </w:rPr>
      </w:pPr>
      <w:r>
        <w:rPr>
          <w:sz w:val="18"/>
        </w:rPr>
        <w:t>O nároku na dotácie zo štátneho rozpočtu sa účtuje, ak je takmer isté, že sa splnia všetky podmienky súvisiace s dotáciou a</w:t>
      </w:r>
      <w:r w:rsidR="000C17C3" w:rsidRPr="000C17C3">
        <w:rPr>
          <w:sz w:val="18"/>
        </w:rPr>
        <w:t> </w:t>
      </w:r>
      <w:r w:rsidR="00AE4AC7" w:rsidRPr="000F038C">
        <w:rPr>
          <w:sz w:val="18"/>
        </w:rPr>
        <w:t>súčasne</w:t>
      </w:r>
      <w:r w:rsidR="000C17C3" w:rsidRPr="000C17C3">
        <w:rPr>
          <w:sz w:val="18"/>
        </w:rPr>
        <w:t>,</w:t>
      </w:r>
      <w:r w:rsidR="00AE4AC7" w:rsidRPr="000F038C">
        <w:rPr>
          <w:sz w:val="18"/>
        </w:rPr>
        <w:t xml:space="preserve"> že</w:t>
      </w:r>
    </w:p>
    <w:p w:rsidR="004D3B4A" w:rsidRPr="000F038C" w:rsidRDefault="00AE4AC7" w:rsidP="00442E38">
      <w:pPr>
        <w:ind w:left="450"/>
        <w:rPr>
          <w:sz w:val="18"/>
        </w:rPr>
      </w:pPr>
      <w:r w:rsidRPr="000F038C">
        <w:rPr>
          <w:sz w:val="18"/>
        </w:rPr>
        <w:t xml:space="preserve">sa dotácia poskytne. </w:t>
      </w:r>
    </w:p>
    <w:p w:rsidR="004D3B4A" w:rsidRPr="000F038C" w:rsidRDefault="004D3B4A" w:rsidP="00442E38">
      <w:pPr>
        <w:ind w:left="450"/>
        <w:rPr>
          <w:sz w:val="18"/>
        </w:rPr>
      </w:pPr>
    </w:p>
    <w:p w:rsidR="004D3B4A" w:rsidRPr="000F038C" w:rsidRDefault="00F4619A" w:rsidP="00442E38">
      <w:pPr>
        <w:ind w:left="450"/>
        <w:rPr>
          <w:sz w:val="18"/>
        </w:rPr>
      </w:pPr>
      <w:r>
        <w:rPr>
          <w:sz w:val="18"/>
        </w:rPr>
        <w:t>Dotácie na hospodársku činnosť Spoločnosti sa najskôr vykazujú ako výnosy budúcich období a do výkazu ziskov a strát sa rozpúšťajú ako výnosy z hospodárskej činnosti v časovej a vecnej súvislosti s vynaložením nákladov na príslušný účel.</w:t>
      </w:r>
    </w:p>
    <w:p w:rsidR="004D3B4A" w:rsidRPr="000F038C" w:rsidRDefault="004D3B4A" w:rsidP="00442E38">
      <w:pPr>
        <w:ind w:left="450"/>
        <w:rPr>
          <w:sz w:val="18"/>
        </w:rPr>
      </w:pPr>
    </w:p>
    <w:p w:rsidR="004D3B4A" w:rsidRPr="00E92175" w:rsidRDefault="00F4619A" w:rsidP="00442E38">
      <w:pPr>
        <w:ind w:left="450"/>
        <w:rPr>
          <w:sz w:val="18"/>
        </w:rPr>
      </w:pPr>
      <w:r>
        <w:rPr>
          <w:sz w:val="18"/>
        </w:rPr>
        <w:t>Dotácie na obstaranie dlhodobého hmotného majetku a dlhodobého nehmotného majetku sa najskôr vykazujú ako výnosy budúcich období a do výkazu ziskov a strát sa rozpúšťajú v časovej a vecnej súvislosti so zaúčtovaním odpisov</w:t>
      </w:r>
      <w:r w:rsidR="004D3B4A" w:rsidRPr="00E92175">
        <w:rPr>
          <w:sz w:val="18"/>
        </w:rPr>
        <w:t xml:space="preserve"> </w:t>
      </w:r>
      <w:r w:rsidR="00CF2FC7">
        <w:rPr>
          <w:sz w:val="18"/>
        </w:rPr>
        <w:br/>
      </w:r>
      <w:r w:rsidR="004D3B4A" w:rsidRPr="00E92175">
        <w:rPr>
          <w:sz w:val="18"/>
        </w:rPr>
        <w:t xml:space="preserve">z tohto dlhodobého majetku. </w:t>
      </w:r>
    </w:p>
    <w:p w:rsidR="00D4557E" w:rsidRPr="001D5F78" w:rsidRDefault="00D4557E" w:rsidP="004D3B4A">
      <w:pPr>
        <w:pStyle w:val="Zkladntext"/>
        <w:rPr>
          <w:szCs w:val="18"/>
        </w:rPr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Prenájom</w:t>
      </w:r>
    </w:p>
    <w:p w:rsidR="004D3B4A" w:rsidRDefault="004D3B4A" w:rsidP="004D3B4A">
      <w:pPr>
        <w:pStyle w:val="Zkladntext"/>
      </w:pPr>
      <w:r>
        <w:t>Majetok prenajatý na základe operatívneho prenájmu vykazuje ako svoj majetok jeho vlastník, nie nájomca.</w:t>
      </w:r>
    </w:p>
    <w:p w:rsidR="00AB6B04" w:rsidRDefault="00AB6B04" w:rsidP="004D3B4A">
      <w:pPr>
        <w:pStyle w:val="Zkladntext"/>
      </w:pPr>
    </w:p>
    <w:p w:rsidR="00CA31C8" w:rsidRDefault="004D3B4A" w:rsidP="00623AA4">
      <w:pPr>
        <w:pStyle w:val="Zkladntext"/>
        <w:jc w:val="left"/>
      </w:pPr>
      <w:r w:rsidRPr="0072419A">
        <w:rPr>
          <w:i/>
        </w:rPr>
        <w:t>Finančný prenájom</w:t>
      </w:r>
      <w:r>
        <w:t xml:space="preserve"> </w:t>
      </w:r>
      <w:r w:rsidR="00A61FB3">
        <w:t xml:space="preserve">je obstaranie dlhodobého hmotného majetku na základe nájomnej zmluvy s dojednaným právom kúpy prenajatej </w:t>
      </w:r>
    </w:p>
    <w:p w:rsidR="00781875" w:rsidRDefault="00A61FB3" w:rsidP="00623AA4">
      <w:pPr>
        <w:pStyle w:val="Zkladntext"/>
        <w:jc w:val="left"/>
      </w:pPr>
      <w:r>
        <w:t>veci za dohodnuté pla</w:t>
      </w:r>
      <w:r w:rsidR="000C76D1">
        <w:t xml:space="preserve">tby počas dohodnutej doby nájmu – </w:t>
      </w:r>
      <w:r w:rsidR="000C76D1" w:rsidRPr="0072419A">
        <w:rPr>
          <w:i/>
        </w:rPr>
        <w:t>Spoločnosť nemá.</w:t>
      </w:r>
      <w:r w:rsidR="00781875">
        <w:t xml:space="preserve"> </w:t>
      </w:r>
    </w:p>
    <w:p w:rsidR="00781875" w:rsidRDefault="00781875" w:rsidP="004D3B4A">
      <w:pPr>
        <w:pStyle w:val="Zkladntext"/>
      </w:pPr>
    </w:p>
    <w:p w:rsidR="00A61FB3" w:rsidRDefault="00A61FB3" w:rsidP="004D3B4A">
      <w:pPr>
        <w:pStyle w:val="Zkladntext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Deriváty</w:t>
      </w:r>
      <w:r w:rsidR="00824AAF">
        <w:t xml:space="preserve"> </w:t>
      </w:r>
      <w:r w:rsidR="00824AAF" w:rsidRPr="00824AAF">
        <w:rPr>
          <w:b w:val="0"/>
        </w:rPr>
        <w:t xml:space="preserve">v Spoločnosti </w:t>
      </w:r>
      <w:r w:rsidR="00824AAF">
        <w:rPr>
          <w:b w:val="0"/>
        </w:rPr>
        <w:t>n</w:t>
      </w:r>
      <w:r w:rsidR="00824AAF" w:rsidRPr="00824AAF">
        <w:rPr>
          <w:b w:val="0"/>
        </w:rPr>
        <w:t>eaktuálne</w:t>
      </w:r>
    </w:p>
    <w:p w:rsidR="004D3B4A" w:rsidRPr="006201DD" w:rsidRDefault="004D3B4A" w:rsidP="004D3B4A">
      <w:pPr>
        <w:pStyle w:val="Zkladntext"/>
      </w:pPr>
    </w:p>
    <w:p w:rsidR="004D3B4A" w:rsidRPr="00824AAF" w:rsidRDefault="004D3B4A" w:rsidP="00251BF2">
      <w:pPr>
        <w:pStyle w:val="Pismenka"/>
        <w:tabs>
          <w:tab w:val="clear" w:pos="426"/>
        </w:tabs>
        <w:ind w:left="426"/>
        <w:rPr>
          <w:b w:val="0"/>
        </w:rPr>
      </w:pPr>
      <w:r>
        <w:t>Majetok a záväzky zabezpečené derivátmi</w:t>
      </w:r>
      <w:r w:rsidR="00824AAF">
        <w:t xml:space="preserve"> </w:t>
      </w:r>
      <w:r w:rsidR="00824AAF" w:rsidRPr="00824AAF">
        <w:rPr>
          <w:b w:val="0"/>
        </w:rPr>
        <w:t>Spoločnosť neeviduje.</w:t>
      </w:r>
    </w:p>
    <w:p w:rsidR="004D3B4A" w:rsidRDefault="004D3B4A" w:rsidP="004D3B4A">
      <w:pPr>
        <w:pStyle w:val="Zkladntext"/>
      </w:pPr>
      <w:r>
        <w:t xml:space="preserve"> </w:t>
      </w:r>
    </w:p>
    <w:p w:rsidR="004D3B4A" w:rsidRPr="001D5F78" w:rsidRDefault="004D3B4A" w:rsidP="004D3B4A">
      <w:pPr>
        <w:pStyle w:val="Zkladntext"/>
        <w:rPr>
          <w:szCs w:val="18"/>
        </w:rPr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Cudzia mena</w:t>
      </w:r>
    </w:p>
    <w:p w:rsidR="00CA31C8" w:rsidRDefault="004D3B4A" w:rsidP="00623AA4">
      <w:pPr>
        <w:pStyle w:val="Zkladntext"/>
        <w:jc w:val="left"/>
      </w:pPr>
      <w:r w:rsidRPr="00194BFD">
        <w:t xml:space="preserve">Majetok a záväzky vyjadrené v cudzej mene sa ku dňu uskutočnenia účtovného prípadu </w:t>
      </w:r>
      <w:r>
        <w:t xml:space="preserve">prepočítavajú na menu euro referenčným výmenným </w:t>
      </w:r>
      <w:r w:rsidRPr="00194BFD">
        <w:t>kurzom</w:t>
      </w:r>
      <w:r>
        <w:t xml:space="preserve"> určeným a vyhláseným Európskou centrálnou bankou alebo Národnou bankou Slovenska v deň predchádzajúci </w:t>
      </w:r>
    </w:p>
    <w:p w:rsidR="004D3B4A" w:rsidRDefault="004D3B4A" w:rsidP="00623AA4">
      <w:pPr>
        <w:pStyle w:val="Zkladntext"/>
        <w:jc w:val="left"/>
      </w:pPr>
      <w:r>
        <w:t xml:space="preserve">dňu uskutočnenia účtovného prípadu. </w:t>
      </w:r>
    </w:p>
    <w:p w:rsidR="002724ED" w:rsidRDefault="002724ED" w:rsidP="00623AA4">
      <w:pPr>
        <w:pStyle w:val="Zkladntext"/>
        <w:jc w:val="left"/>
      </w:pPr>
    </w:p>
    <w:p w:rsidR="001E27A6" w:rsidRDefault="001E27A6" w:rsidP="00623AA4">
      <w:pPr>
        <w:pStyle w:val="Zkladntext"/>
        <w:jc w:val="left"/>
      </w:pPr>
      <w:r>
        <w:t>Na ocenenie prírastku cudzej meny nakúpenej za euro sa použije kurz, za ktorý bola táto cudzia mena nakúpená.</w:t>
      </w:r>
    </w:p>
    <w:p w:rsidR="001E27A6" w:rsidRDefault="001E27A6" w:rsidP="00623AA4">
      <w:pPr>
        <w:pStyle w:val="Zkladntext"/>
        <w:jc w:val="left"/>
      </w:pPr>
    </w:p>
    <w:p w:rsidR="001E27A6" w:rsidRDefault="001E27A6" w:rsidP="00623AA4">
      <w:pPr>
        <w:pStyle w:val="Zkladntext"/>
        <w:jc w:val="left"/>
      </w:pPr>
      <w:r>
        <w:t xml:space="preserve">Na úbytok rovnakej cudzej meny v hotovosti alebo z devízového účtu sa na prepočet cudzej meny na eurá použije </w:t>
      </w:r>
      <w:r w:rsidR="00B56595">
        <w:t xml:space="preserve">referenčný výmenný kurz určený a vyhlásený Európskou centrálnou bankou alebo Národnou bankou Slovenska v deň predchádzajúci dňu uskutočnenia účtovného prípadu. </w:t>
      </w:r>
    </w:p>
    <w:p w:rsidR="004D3B4A" w:rsidRDefault="004D3B4A" w:rsidP="00623AA4">
      <w:pPr>
        <w:pStyle w:val="Zkladntext"/>
        <w:jc w:val="left"/>
      </w:pPr>
    </w:p>
    <w:p w:rsidR="004D3B4A" w:rsidRDefault="004D3B4A" w:rsidP="00623AA4">
      <w:pPr>
        <w:pStyle w:val="Zkladntext"/>
        <w:jc w:val="left"/>
      </w:pPr>
      <w:r w:rsidRPr="00194BFD">
        <w:t>Majetok a záväzky vyjadrené v cudzej mene (</w:t>
      </w:r>
      <w:r>
        <w:t>okrem</w:t>
      </w:r>
      <w:r w:rsidRPr="00194BFD">
        <w:t xml:space="preserve"> prijatých a poskytnutých preddavkov) sa ku dňu, ku ktorému</w:t>
      </w:r>
      <w:r>
        <w:t xml:space="preserve"> sa</w:t>
      </w:r>
      <w:r w:rsidRPr="00194BFD">
        <w:t xml:space="preserve"> zostavuje účtovná závierka</w:t>
      </w:r>
      <w:r>
        <w:t>,</w:t>
      </w:r>
      <w:r w:rsidRPr="00194BFD">
        <w:t xml:space="preserve"> prepočítavajú na </w:t>
      </w:r>
      <w:r>
        <w:t xml:space="preserve">menu euro referenčným výmenným </w:t>
      </w:r>
      <w:r w:rsidRPr="00194BFD">
        <w:t xml:space="preserve">kurzom </w:t>
      </w:r>
      <w:r>
        <w:t>určeným a vyhláseným Európskou centrálnou bankou alebo Národnou bankou Slovenska v deň, ku ktorému sa zostavuje účtovná závierka,</w:t>
      </w:r>
      <w:r w:rsidRPr="00194BFD">
        <w:t xml:space="preserve"> a účtujú sa s vplyvom na výsledok hospodárenia. </w:t>
      </w:r>
    </w:p>
    <w:p w:rsidR="001E27A6" w:rsidRDefault="001E27A6" w:rsidP="00623AA4">
      <w:pPr>
        <w:pStyle w:val="Zkladntext"/>
        <w:jc w:val="left"/>
      </w:pPr>
    </w:p>
    <w:p w:rsidR="00E5113F" w:rsidRDefault="004D3B4A" w:rsidP="00623AA4">
      <w:pPr>
        <w:pStyle w:val="Zkladntext"/>
        <w:jc w:val="left"/>
      </w:pPr>
      <w:r>
        <w:t xml:space="preserve">Prijaté a poskytnuté preddavky v cudzej mene prostredníctvom účtu vedeného v tejto cudzej mene sa prepočítavajú na menu euro referenčným výmenným kurzom určeným a vyhláseným Európskou centrálnou bankou alebo Národnou bankou Slovenska v deň predchádzajúci dňu uskutočnenia účtovného prípadu. </w:t>
      </w:r>
      <w:r w:rsidR="00E5113F">
        <w:t xml:space="preserve">Ku dňu, ku ktorému sa zostavuje účtovná závierka, sa už neprepočítavajú. </w:t>
      </w:r>
    </w:p>
    <w:p w:rsidR="006E554A" w:rsidRDefault="006E554A" w:rsidP="00623AA4">
      <w:pPr>
        <w:pStyle w:val="Zkladntext"/>
        <w:jc w:val="left"/>
      </w:pPr>
    </w:p>
    <w:p w:rsidR="00BB2336" w:rsidRDefault="004D3B4A" w:rsidP="00623AA4">
      <w:pPr>
        <w:pStyle w:val="Zkladntext"/>
        <w:jc w:val="left"/>
      </w:pPr>
      <w:r>
        <w:t>Prijaté a poskytnuté preddavky v cudzej mene na účet zriadený v eurách a z účtu zriadeného v eurách sa prepočítavajú na menu euro kurzom, za ktorý boli tieto hodnoty nakúpené alebo predané.</w:t>
      </w:r>
    </w:p>
    <w:p w:rsidR="00BB2336" w:rsidRDefault="00BB2336" w:rsidP="004D3B4A">
      <w:pPr>
        <w:pStyle w:val="Zkladntext"/>
      </w:pPr>
    </w:p>
    <w:p w:rsidR="004D3B4A" w:rsidRDefault="004D3B4A" w:rsidP="004D3B4A">
      <w:pPr>
        <w:pStyle w:val="Zkladntext"/>
      </w:pPr>
    </w:p>
    <w:p w:rsidR="004D3B4A" w:rsidRDefault="004D3B4A" w:rsidP="00251BF2">
      <w:pPr>
        <w:pStyle w:val="Pismenka"/>
        <w:tabs>
          <w:tab w:val="clear" w:pos="426"/>
        </w:tabs>
        <w:ind w:left="426"/>
      </w:pPr>
      <w:r>
        <w:t>Výnosy</w:t>
      </w:r>
    </w:p>
    <w:p w:rsidR="00CA31C8" w:rsidRDefault="004D3B4A" w:rsidP="00623AA4">
      <w:pPr>
        <w:pStyle w:val="Zkladntext"/>
        <w:jc w:val="left"/>
      </w:pPr>
      <w:r>
        <w:t>Tržby za vlastné výkony a tovar neobsahujú daň z pridanej hodnoty. Sú tiež znížené o zľavy a zrážky (rabaty, bonusy, skontá, dobropisy</w:t>
      </w:r>
    </w:p>
    <w:p w:rsidR="004D3B4A" w:rsidRDefault="004D3B4A" w:rsidP="00623AA4">
      <w:pPr>
        <w:pStyle w:val="Zkladntext"/>
        <w:jc w:val="left"/>
        <w:rPr>
          <w:sz w:val="16"/>
          <w:szCs w:val="16"/>
        </w:rPr>
      </w:pPr>
      <w:r>
        <w:t xml:space="preserve"> a pod.), bez ohľadu na to, či zákazník mal vopred na zľavu nárok, alebo či ide o dodatočne uznanú zľavu.</w:t>
      </w:r>
      <w:r w:rsidR="0072419A">
        <w:t xml:space="preserve"> </w:t>
      </w:r>
      <w:proofErr w:type="spellStart"/>
      <w:r w:rsidR="0072419A">
        <w:t>Spoloočnosť</w:t>
      </w:r>
      <w:proofErr w:type="spellEnd"/>
      <w:r w:rsidR="0072419A">
        <w:t xml:space="preserve"> postupuje podľa zmlúv s obchodnými partnermi.</w:t>
      </w:r>
    </w:p>
    <w:p w:rsidR="004D3B4A" w:rsidRDefault="004D3B4A" w:rsidP="004D3B4A">
      <w:pPr>
        <w:pStyle w:val="Nadpis1"/>
        <w:tabs>
          <w:tab w:val="clear" w:pos="450"/>
          <w:tab w:val="num" w:pos="360"/>
        </w:tabs>
        <w:spacing w:before="120" w:after="60"/>
        <w:ind w:left="360"/>
      </w:pPr>
      <w:bookmarkStart w:id="8" w:name="_Toc530739900"/>
      <w:r>
        <w:br w:type="page"/>
      </w:r>
      <w:r>
        <w:lastRenderedPageBreak/>
        <w:t>informácie o údajoch na strane aktív súvahy</w:t>
      </w:r>
      <w:bookmarkEnd w:id="8"/>
    </w:p>
    <w:p w:rsidR="004D3B4A" w:rsidRPr="001D5F78" w:rsidRDefault="004D3B4A" w:rsidP="004D3B4A">
      <w:pPr>
        <w:pStyle w:val="Hlavika"/>
        <w:numPr>
          <w:ilvl w:val="12"/>
          <w:numId w:val="0"/>
        </w:numPr>
        <w:jc w:val="both"/>
        <w:rPr>
          <w:sz w:val="18"/>
          <w:szCs w:val="18"/>
        </w:rPr>
      </w:pPr>
    </w:p>
    <w:p w:rsidR="004D3B4A" w:rsidRDefault="004D3B4A" w:rsidP="00DD51E2">
      <w:pPr>
        <w:pStyle w:val="Nadpis2"/>
        <w:numPr>
          <w:ilvl w:val="0"/>
          <w:numId w:val="8"/>
        </w:numPr>
        <w:tabs>
          <w:tab w:val="clear" w:pos="360"/>
          <w:tab w:val="num" w:pos="426"/>
        </w:tabs>
      </w:pPr>
      <w:bookmarkStart w:id="9" w:name="_Toc530739901"/>
      <w:r>
        <w:t>Dlhodobý nehmotný majetok a dlhodobý hmotný majetok</w:t>
      </w:r>
      <w:bookmarkEnd w:id="9"/>
    </w:p>
    <w:p w:rsidR="004D3B4A" w:rsidRPr="001D5F78" w:rsidRDefault="004D3B4A" w:rsidP="004D3B4A">
      <w:pPr>
        <w:pStyle w:val="Zkladntext"/>
        <w:rPr>
          <w:szCs w:val="18"/>
        </w:rPr>
      </w:pPr>
    </w:p>
    <w:p w:rsidR="00D566E2" w:rsidRDefault="004D3B4A" w:rsidP="00623AA4">
      <w:pPr>
        <w:pStyle w:val="Zkladntext"/>
        <w:ind w:right="-1135"/>
        <w:jc w:val="left"/>
        <w:rPr>
          <w:i/>
          <w:szCs w:val="18"/>
          <w:u w:val="single"/>
        </w:rPr>
      </w:pPr>
      <w:r>
        <w:t xml:space="preserve">Prehľad o pohybe dlhodobého nehmotného majetku a dlhodobého hmotného majetku od 1. januára </w:t>
      </w:r>
      <w:r w:rsidR="00C4486C">
        <w:t>201</w:t>
      </w:r>
      <w:r w:rsidR="007E08ED">
        <w:t>5</w:t>
      </w:r>
      <w:r>
        <w:t xml:space="preserve"> do </w:t>
      </w:r>
      <w:r>
        <w:br/>
        <w:t>3</w:t>
      </w:r>
      <w:r w:rsidR="00EC52CD">
        <w:t>0</w:t>
      </w:r>
      <w:r>
        <w:t>.</w:t>
      </w:r>
      <w:r w:rsidR="009E3FFD">
        <w:t>j</w:t>
      </w:r>
      <w:r w:rsidR="007E08ED">
        <w:t xml:space="preserve">úna 2015 a za </w:t>
      </w:r>
      <w:r w:rsidRPr="00C24B6B">
        <w:t xml:space="preserve">obdobie od 1. januára </w:t>
      </w:r>
      <w:r w:rsidR="00C4486C">
        <w:t>201</w:t>
      </w:r>
      <w:r w:rsidR="007E08ED">
        <w:t>4</w:t>
      </w:r>
      <w:r w:rsidRPr="00C24B6B">
        <w:t xml:space="preserve"> do 31. </w:t>
      </w:r>
      <w:r w:rsidR="007E08ED">
        <w:t>decembra</w:t>
      </w:r>
      <w:r w:rsidRPr="00C24B6B">
        <w:t xml:space="preserve"> </w:t>
      </w:r>
      <w:r w:rsidR="00C4486C">
        <w:t>201</w:t>
      </w:r>
      <w:r w:rsidR="007E08ED">
        <w:t>4</w:t>
      </w:r>
      <w:r w:rsidRPr="00C24B6B">
        <w:t xml:space="preserve"> je uvedený </w:t>
      </w:r>
      <w:r w:rsidRPr="002833CE">
        <w:rPr>
          <w:b/>
        </w:rPr>
        <w:t>v</w:t>
      </w:r>
      <w:r w:rsidR="00091B36">
        <w:rPr>
          <w:b/>
        </w:rPr>
        <w:t> </w:t>
      </w:r>
      <w:r w:rsidRPr="002833CE">
        <w:rPr>
          <w:b/>
        </w:rPr>
        <w:t>tabuľk</w:t>
      </w:r>
      <w:r w:rsidR="00887683" w:rsidRPr="002833CE">
        <w:rPr>
          <w:b/>
        </w:rPr>
        <w:t>ách</w:t>
      </w:r>
      <w:r w:rsidR="00091B36">
        <w:rPr>
          <w:b/>
        </w:rPr>
        <w:t xml:space="preserve"> na stranách</w:t>
      </w:r>
      <w:r w:rsidR="0013236D">
        <w:rPr>
          <w:b/>
        </w:rPr>
        <w:t xml:space="preserve"> </w:t>
      </w:r>
      <w:r w:rsidR="004D46A4">
        <w:rPr>
          <w:b/>
        </w:rPr>
        <w:t>7</w:t>
      </w:r>
      <w:r w:rsidR="00091B36">
        <w:rPr>
          <w:b/>
        </w:rPr>
        <w:t xml:space="preserve"> -</w:t>
      </w:r>
      <w:r w:rsidR="004D46A4">
        <w:rPr>
          <w:b/>
        </w:rPr>
        <w:t>10</w:t>
      </w:r>
      <w:r w:rsidR="003B6A35">
        <w:t>.</w:t>
      </w:r>
    </w:p>
    <w:p w:rsidR="00FE2868" w:rsidRDefault="00FE2868" w:rsidP="00EC3DA7">
      <w:pPr>
        <w:pStyle w:val="Zkladntext"/>
        <w:ind w:left="0"/>
        <w:jc w:val="left"/>
        <w:rPr>
          <w:highlight w:val="yellow"/>
        </w:rPr>
      </w:pPr>
    </w:p>
    <w:p w:rsidR="00EC3DA7" w:rsidRDefault="004D3B4A" w:rsidP="00623AA4">
      <w:pPr>
        <w:pStyle w:val="Zkladntext"/>
        <w:jc w:val="left"/>
      </w:pPr>
      <w:r w:rsidRPr="00EC3DA7">
        <w:t>Na výrobnú linku v</w:t>
      </w:r>
      <w:r w:rsidR="00EC3DA7" w:rsidRPr="00EC3DA7">
        <w:t> závode Lipovce</w:t>
      </w:r>
      <w:r w:rsidRPr="00EC3DA7">
        <w:t xml:space="preserve"> </w:t>
      </w:r>
      <w:r w:rsidR="00FE2868" w:rsidRPr="00EC3DA7">
        <w:t>je</w:t>
      </w:r>
      <w:r w:rsidRPr="00EC3DA7">
        <w:t xml:space="preserve"> zriadené </w:t>
      </w:r>
      <w:r w:rsidRPr="00EC3DA7">
        <w:rPr>
          <w:b/>
        </w:rPr>
        <w:t>záložné právo</w:t>
      </w:r>
      <w:r w:rsidRPr="00EC3DA7">
        <w:t xml:space="preserve"> v prospech veriteľ</w:t>
      </w:r>
      <w:r w:rsidR="00FE2868" w:rsidRPr="00EC3DA7">
        <w:t>ov</w:t>
      </w:r>
      <w:r w:rsidRPr="00EC3DA7">
        <w:t>. Na zabezpečenie investičného úveru vo výške</w:t>
      </w:r>
    </w:p>
    <w:p w:rsidR="004D3B4A" w:rsidRDefault="004D3B4A" w:rsidP="00623AA4">
      <w:pPr>
        <w:pStyle w:val="Zkladntext"/>
        <w:jc w:val="left"/>
      </w:pPr>
      <w:r w:rsidRPr="00EC3DA7">
        <w:t xml:space="preserve"> </w:t>
      </w:r>
      <w:r w:rsidR="00FE2868" w:rsidRPr="00EC3DA7">
        <w:t>2 465 586</w:t>
      </w:r>
      <w:r w:rsidRPr="00EC3DA7">
        <w:t xml:space="preserve"> EUR na  výrobn</w:t>
      </w:r>
      <w:r w:rsidR="00FE2868" w:rsidRPr="00EC3DA7">
        <w:t>ú linku</w:t>
      </w:r>
      <w:r w:rsidRPr="00EC3DA7">
        <w:t xml:space="preserve"> bolo v prospech banky zriadené záložné právo na  </w:t>
      </w:r>
      <w:r w:rsidR="00FE2868" w:rsidRPr="00EC3DA7">
        <w:t xml:space="preserve">13 samostatných  častí </w:t>
      </w:r>
      <w:r w:rsidRPr="00EC3DA7">
        <w:t>výrobn</w:t>
      </w:r>
      <w:r w:rsidR="00FE2868" w:rsidRPr="00EC3DA7">
        <w:t xml:space="preserve">ej linky v závode Salvator Lipovce, v prospech agentúry SIEA </w:t>
      </w:r>
      <w:r w:rsidR="00591CAD" w:rsidRPr="00EC3DA7">
        <w:t xml:space="preserve">na hodnotu 2 465 586 EUR </w:t>
      </w:r>
      <w:r w:rsidR="00FE2868" w:rsidRPr="00EC3DA7">
        <w:t>bolo zriadené záložné právo na 13 samostatných častí výrobnej linky.</w:t>
      </w:r>
      <w:r w:rsidR="00EC3DA7">
        <w:t xml:space="preserve"> </w:t>
      </w:r>
      <w:r w:rsidR="00442E38" w:rsidRPr="00EC3DA7">
        <w:t xml:space="preserve">( projekt OP </w:t>
      </w:r>
      <w:proofErr w:type="spellStart"/>
      <w:r w:rsidR="00442E38" w:rsidRPr="00EC3DA7">
        <w:t>KaHR</w:t>
      </w:r>
      <w:proofErr w:type="spellEnd"/>
      <w:r w:rsidR="00EC3DA7">
        <w:t xml:space="preserve"> </w:t>
      </w:r>
      <w:r w:rsidR="00442E38" w:rsidRPr="00EC3DA7">
        <w:t>).</w:t>
      </w:r>
    </w:p>
    <w:p w:rsidR="004D3B4A" w:rsidRPr="002130D8" w:rsidRDefault="004D3B4A" w:rsidP="00623AA4">
      <w:pPr>
        <w:pStyle w:val="Zkladntext"/>
        <w:jc w:val="left"/>
        <w:rPr>
          <w:szCs w:val="18"/>
        </w:rPr>
      </w:pPr>
    </w:p>
    <w:p w:rsidR="002130D8" w:rsidRDefault="00750629" w:rsidP="004D3B4A">
      <w:pPr>
        <w:pStyle w:val="Zkladntext"/>
        <w:rPr>
          <w:szCs w:val="18"/>
        </w:rPr>
      </w:pPr>
      <w:r w:rsidRPr="00B433AF">
        <w:rPr>
          <w:szCs w:val="18"/>
        </w:rPr>
        <w:t>Údaje o záložných právach k dlhodobému hmotnému majetku sú uvedené v nasledujúcom prehľade:</w:t>
      </w:r>
      <w:r w:rsidR="00AD6758" w:rsidRPr="00AD6758">
        <w:rPr>
          <w:szCs w:val="18"/>
        </w:rPr>
        <w:t xml:space="preserve"> </w:t>
      </w:r>
    </w:p>
    <w:p w:rsidR="00C2402A" w:rsidRDefault="00C2402A" w:rsidP="004D3B4A">
      <w:pPr>
        <w:pStyle w:val="Zkladntext"/>
      </w:pPr>
    </w:p>
    <w:p w:rsidR="002130D8" w:rsidRPr="002130D8" w:rsidRDefault="002130D8" w:rsidP="004D3B4A">
      <w:pPr>
        <w:pStyle w:val="Zkladntext"/>
        <w:rPr>
          <w:szCs w:val="18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2"/>
      </w:tblGrid>
      <w:tr w:rsidR="00091B36" w:rsidTr="00091B36">
        <w:tc>
          <w:tcPr>
            <w:tcW w:w="5300" w:type="dxa"/>
          </w:tcPr>
          <w:p w:rsidR="00091B36" w:rsidRDefault="00091B36" w:rsidP="004D3B4A">
            <w:pPr>
              <w:pStyle w:val="Zkladntext"/>
              <w:ind w:left="0"/>
              <w:rPr>
                <w:szCs w:val="18"/>
              </w:rPr>
            </w:pPr>
            <w:r>
              <w:rPr>
                <w:szCs w:val="18"/>
              </w:rPr>
              <w:t>Dlhodobý hmotný majetok</w:t>
            </w:r>
          </w:p>
          <w:p w:rsidR="007E5D9B" w:rsidRDefault="007E5D9B" w:rsidP="004D3B4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5301" w:type="dxa"/>
          </w:tcPr>
          <w:p w:rsidR="00091B36" w:rsidRDefault="00091B36" w:rsidP="007E5D9B">
            <w:pPr>
              <w:pStyle w:val="Zkladntext"/>
              <w:ind w:left="0"/>
              <w:rPr>
                <w:szCs w:val="18"/>
              </w:rPr>
            </w:pPr>
            <w:r>
              <w:rPr>
                <w:szCs w:val="18"/>
              </w:rPr>
              <w:t>Hodnota za bežné účtovné obdobie</w:t>
            </w:r>
          </w:p>
        </w:tc>
      </w:tr>
      <w:tr w:rsidR="00091B36" w:rsidTr="00091B36">
        <w:tc>
          <w:tcPr>
            <w:tcW w:w="5300" w:type="dxa"/>
          </w:tcPr>
          <w:p w:rsidR="00091B36" w:rsidRDefault="00091B36" w:rsidP="004D3B4A">
            <w:pPr>
              <w:pStyle w:val="Zkladntext"/>
              <w:ind w:left="0"/>
              <w:rPr>
                <w:szCs w:val="18"/>
              </w:rPr>
            </w:pPr>
            <w:r>
              <w:rPr>
                <w:szCs w:val="18"/>
              </w:rPr>
              <w:t>Dlhodobý hmotný majetok, na ktorý je zriadené záložné právo</w:t>
            </w:r>
          </w:p>
        </w:tc>
        <w:tc>
          <w:tcPr>
            <w:tcW w:w="5301" w:type="dxa"/>
          </w:tcPr>
          <w:p w:rsidR="00091B36" w:rsidRDefault="00091B36" w:rsidP="004D3B4A">
            <w:pPr>
              <w:pStyle w:val="Zkladntext"/>
              <w:ind w:left="0"/>
              <w:rPr>
                <w:szCs w:val="18"/>
              </w:rPr>
            </w:pPr>
          </w:p>
        </w:tc>
      </w:tr>
      <w:tr w:rsidR="00091B36" w:rsidTr="00091B36">
        <w:tc>
          <w:tcPr>
            <w:tcW w:w="5300" w:type="dxa"/>
          </w:tcPr>
          <w:p w:rsidR="00091B36" w:rsidRDefault="007E5D9B" w:rsidP="004D3B4A">
            <w:pPr>
              <w:pStyle w:val="Zkladntext"/>
              <w:ind w:left="0"/>
              <w:rPr>
                <w:szCs w:val="18"/>
              </w:rPr>
            </w:pPr>
            <w:r>
              <w:rPr>
                <w:szCs w:val="18"/>
              </w:rPr>
              <w:t>T</w:t>
            </w:r>
            <w:r w:rsidR="00091B36">
              <w:rPr>
                <w:szCs w:val="18"/>
              </w:rPr>
              <w:t>echnológia</w:t>
            </w:r>
          </w:p>
          <w:p w:rsidR="007E5D9B" w:rsidRDefault="007E5D9B" w:rsidP="004D3B4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5301" w:type="dxa"/>
          </w:tcPr>
          <w:p w:rsidR="00091B36" w:rsidRDefault="007E5D9B" w:rsidP="004D3B4A">
            <w:pPr>
              <w:pStyle w:val="Zkladntext"/>
              <w:ind w:left="0"/>
              <w:rPr>
                <w:szCs w:val="18"/>
              </w:rPr>
            </w:pPr>
            <w:r>
              <w:rPr>
                <w:szCs w:val="18"/>
              </w:rPr>
              <w:t>4 931 172 EUR</w:t>
            </w:r>
          </w:p>
        </w:tc>
      </w:tr>
      <w:tr w:rsidR="00091B36" w:rsidTr="00091B36">
        <w:tc>
          <w:tcPr>
            <w:tcW w:w="5300" w:type="dxa"/>
          </w:tcPr>
          <w:p w:rsidR="00091B36" w:rsidRDefault="007E5D9B" w:rsidP="004D3B4A">
            <w:pPr>
              <w:pStyle w:val="Zkladntext"/>
              <w:ind w:left="0"/>
              <w:rPr>
                <w:szCs w:val="18"/>
              </w:rPr>
            </w:pPr>
            <w:r>
              <w:rPr>
                <w:szCs w:val="18"/>
              </w:rPr>
              <w:t>S</w:t>
            </w:r>
            <w:r w:rsidR="00091B36">
              <w:rPr>
                <w:szCs w:val="18"/>
              </w:rPr>
              <w:t>tavby</w:t>
            </w:r>
          </w:p>
          <w:p w:rsidR="007E5D9B" w:rsidRDefault="007E5D9B" w:rsidP="004D3B4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5301" w:type="dxa"/>
          </w:tcPr>
          <w:p w:rsidR="00091B36" w:rsidRDefault="007E5D9B" w:rsidP="004D3B4A">
            <w:pPr>
              <w:pStyle w:val="Zkladntext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   767 404  EUR</w:t>
            </w:r>
          </w:p>
        </w:tc>
      </w:tr>
    </w:tbl>
    <w:p w:rsidR="00086A82" w:rsidRDefault="00086A82" w:rsidP="004D3B4A">
      <w:pPr>
        <w:pStyle w:val="Zkladntext"/>
        <w:rPr>
          <w:szCs w:val="18"/>
        </w:rPr>
      </w:pPr>
    </w:p>
    <w:p w:rsidR="00C2402A" w:rsidRDefault="00C2402A" w:rsidP="00591CAD">
      <w:pPr>
        <w:pStyle w:val="Zkladntext"/>
        <w:ind w:left="0"/>
        <w:rPr>
          <w:szCs w:val="18"/>
        </w:rPr>
      </w:pPr>
    </w:p>
    <w:p w:rsidR="004D3B4A" w:rsidRPr="001D5F78" w:rsidRDefault="004D3B4A" w:rsidP="004D3B4A">
      <w:pPr>
        <w:pStyle w:val="Zkladntext"/>
        <w:rPr>
          <w:szCs w:val="18"/>
        </w:rPr>
      </w:pPr>
    </w:p>
    <w:p w:rsidR="009E3FFD" w:rsidRDefault="004D3B4A" w:rsidP="00623AA4">
      <w:pPr>
        <w:pStyle w:val="Zkladntext"/>
        <w:jc w:val="left"/>
      </w:pPr>
      <w:r w:rsidRPr="009E3FFD">
        <w:t>Spoločnosť má v</w:t>
      </w:r>
      <w:r w:rsidR="00686CC0" w:rsidRPr="009E3FFD">
        <w:t xml:space="preserve"> operatívnom </w:t>
      </w:r>
      <w:r w:rsidRPr="009E3FFD">
        <w:t xml:space="preserve"> nájme </w:t>
      </w:r>
      <w:r w:rsidR="00686CC0" w:rsidRPr="009E3FFD">
        <w:t>nákladné</w:t>
      </w:r>
      <w:r w:rsidRPr="009E3FFD">
        <w:t xml:space="preserve"> autá </w:t>
      </w:r>
      <w:r w:rsidR="000F4203" w:rsidRPr="009E3FFD">
        <w:t>a sklad vo Zvolene a kanceláriu  Bratislave.</w:t>
      </w:r>
      <w:r w:rsidR="009E3FFD" w:rsidRPr="009E3FFD">
        <w:t xml:space="preserve"> </w:t>
      </w:r>
      <w:r w:rsidR="000F4203" w:rsidRPr="009E3FFD">
        <w:t xml:space="preserve"> </w:t>
      </w:r>
      <w:r w:rsidRPr="009E3FFD">
        <w:t xml:space="preserve">Spoločnosť v roku </w:t>
      </w:r>
      <w:r w:rsidR="00C4486C" w:rsidRPr="009E3FFD">
        <w:t>201</w:t>
      </w:r>
      <w:r w:rsidR="0057191B" w:rsidRPr="009E3FFD">
        <w:t>4</w:t>
      </w:r>
      <w:r w:rsidRPr="009E3FFD">
        <w:t xml:space="preserve"> obstarala </w:t>
      </w:r>
      <w:r w:rsidR="009E3FFD">
        <w:t>drobný hmotný majetok – stojany na vodu (</w:t>
      </w:r>
      <w:proofErr w:type="spellStart"/>
      <w:r w:rsidR="009E3FFD">
        <w:t>dispenzory</w:t>
      </w:r>
      <w:proofErr w:type="spellEnd"/>
      <w:r w:rsidR="009E3FFD">
        <w:t>) a</w:t>
      </w:r>
      <w:r w:rsidR="00495FF0">
        <w:t> vozidlá. Z</w:t>
      </w:r>
      <w:r w:rsidR="009E3FFD">
        <w:t>ačala</w:t>
      </w:r>
      <w:r w:rsidR="001C5458">
        <w:t xml:space="preserve"> pripravovať a sčasti</w:t>
      </w:r>
      <w:r w:rsidR="009E3FFD">
        <w:t xml:space="preserve"> realizovať</w:t>
      </w:r>
      <w:r w:rsidR="001C5458">
        <w:t xml:space="preserve"> nasledovné investičné akcie</w:t>
      </w:r>
      <w:r w:rsidR="009E3FFD">
        <w:t>:</w:t>
      </w:r>
    </w:p>
    <w:p w:rsidR="009E3FFD" w:rsidRDefault="009E3FFD" w:rsidP="00623AA4">
      <w:pPr>
        <w:pStyle w:val="Zkladntext"/>
        <w:jc w:val="left"/>
      </w:pPr>
      <w:r>
        <w:t xml:space="preserve"> </w:t>
      </w:r>
    </w:p>
    <w:p w:rsidR="009E3FFD" w:rsidRDefault="009E3FFD" w:rsidP="00DD51E2">
      <w:pPr>
        <w:pStyle w:val="Zkladntext"/>
        <w:numPr>
          <w:ilvl w:val="0"/>
          <w:numId w:val="16"/>
        </w:numPr>
        <w:jc w:val="left"/>
      </w:pPr>
      <w:r>
        <w:t>Dodávka a montáž stanice CO</w:t>
      </w:r>
      <w:r>
        <w:rPr>
          <w:rFonts w:ascii="Calibri" w:hAnsi="Calibri"/>
        </w:rPr>
        <w:t xml:space="preserve">² </w:t>
      </w:r>
      <w:r w:rsidRPr="001C5458">
        <w:t>v závode Baldovce</w:t>
      </w:r>
    </w:p>
    <w:p w:rsidR="009E3FFD" w:rsidRDefault="009E3FFD" w:rsidP="00DD51E2">
      <w:pPr>
        <w:pStyle w:val="Zkladntext"/>
        <w:numPr>
          <w:ilvl w:val="0"/>
          <w:numId w:val="16"/>
        </w:numPr>
        <w:jc w:val="left"/>
      </w:pPr>
      <w:r>
        <w:t>Dodávka a montáž  akcie B</w:t>
      </w:r>
      <w:r w:rsidR="001C5458">
        <w:t>io</w:t>
      </w:r>
      <w:r>
        <w:t>logická čistička odpadových vôd v závode Baldovce</w:t>
      </w:r>
    </w:p>
    <w:p w:rsidR="001C5458" w:rsidRDefault="001C5458" w:rsidP="00DD51E2">
      <w:pPr>
        <w:pStyle w:val="Zkladntext"/>
        <w:numPr>
          <w:ilvl w:val="0"/>
          <w:numId w:val="16"/>
        </w:numPr>
        <w:jc w:val="left"/>
      </w:pPr>
      <w:r>
        <w:t xml:space="preserve">Administratívne činnosti na realizáciu projektu Zvýšenie konkurencieschopnosti značky </w:t>
      </w:r>
      <w:proofErr w:type="spellStart"/>
      <w:r>
        <w:t>Baldovskáá</w:t>
      </w:r>
      <w:proofErr w:type="spellEnd"/>
      <w:r>
        <w:t xml:space="preserve"> implementáciou inovačných technológií </w:t>
      </w:r>
    </w:p>
    <w:p w:rsidR="009E3FFD" w:rsidRDefault="001C5458" w:rsidP="00DD51E2">
      <w:pPr>
        <w:pStyle w:val="Zkladntext"/>
        <w:numPr>
          <w:ilvl w:val="0"/>
          <w:numId w:val="16"/>
        </w:numPr>
        <w:jc w:val="left"/>
      </w:pPr>
      <w:r>
        <w:t xml:space="preserve">Prípravné práce na prestavbe strojného zariadenia na výrobnej linke – prechod na inú formu </w:t>
      </w:r>
      <w:proofErr w:type="spellStart"/>
      <w:r>
        <w:t>preforiem</w:t>
      </w:r>
      <w:proofErr w:type="spellEnd"/>
      <w:r>
        <w:t xml:space="preserve"> a uzáverov</w:t>
      </w:r>
    </w:p>
    <w:p w:rsidR="004D3B4A" w:rsidRPr="00316156" w:rsidRDefault="004D3B4A" w:rsidP="00591CAD">
      <w:pPr>
        <w:pStyle w:val="Zkladntext"/>
        <w:ind w:left="0"/>
      </w:pPr>
    </w:p>
    <w:p w:rsidR="004D3B4A" w:rsidRPr="000F4203" w:rsidRDefault="004D3B4A" w:rsidP="004D3B4A">
      <w:pPr>
        <w:pStyle w:val="Zkladntext"/>
        <w:rPr>
          <w:szCs w:val="18"/>
          <w:highlight w:val="yellow"/>
        </w:rPr>
      </w:pPr>
    </w:p>
    <w:p w:rsidR="007E5D9B" w:rsidRPr="007E5D9B" w:rsidRDefault="004D3B4A" w:rsidP="00442E38">
      <w:pPr>
        <w:pStyle w:val="Zkladntext"/>
        <w:jc w:val="left"/>
      </w:pPr>
      <w:r w:rsidRPr="007E5D9B">
        <w:t xml:space="preserve">Dlhodobý hmotný majetok je </w:t>
      </w:r>
      <w:r w:rsidRPr="00EC52CD">
        <w:rPr>
          <w:b/>
        </w:rPr>
        <w:t xml:space="preserve">poistený </w:t>
      </w:r>
      <w:r w:rsidRPr="007E5D9B">
        <w:t xml:space="preserve">pre prípad škôd spôsobených krádežou a živelnou pohromou až do výšky </w:t>
      </w:r>
      <w:r w:rsidRPr="007E5D9B">
        <w:br/>
      </w:r>
      <w:r w:rsidR="007E5D9B" w:rsidRPr="007E5D9B">
        <w:t>technológia  4 931 172 EUR</w:t>
      </w:r>
    </w:p>
    <w:p w:rsidR="007E5D9B" w:rsidRPr="007E5D9B" w:rsidRDefault="007E5D9B" w:rsidP="004D3B4A">
      <w:pPr>
        <w:pStyle w:val="Zkladntext"/>
      </w:pPr>
      <w:r w:rsidRPr="007E5D9B">
        <w:t xml:space="preserve">vozidlá </w:t>
      </w:r>
      <w:r w:rsidR="00316156">
        <w:t xml:space="preserve">           925 151</w:t>
      </w:r>
    </w:p>
    <w:p w:rsidR="004D3B4A" w:rsidRDefault="007E5D9B" w:rsidP="004D3B4A">
      <w:pPr>
        <w:pStyle w:val="Zkladntext"/>
      </w:pPr>
      <w:r w:rsidRPr="007E5D9B">
        <w:t xml:space="preserve">/nehnuteľnosť /budova/ 767 404 </w:t>
      </w:r>
      <w:r w:rsidR="004D3B4A" w:rsidRPr="007E5D9B">
        <w:t>.</w:t>
      </w:r>
    </w:p>
    <w:p w:rsidR="004D3B4A" w:rsidRDefault="004D3B4A" w:rsidP="004D3B4A">
      <w:pPr>
        <w:pStyle w:val="Zkladntext"/>
        <w:ind w:left="0"/>
      </w:pPr>
    </w:p>
    <w:p w:rsidR="007E5D9B" w:rsidRDefault="007E5D9B" w:rsidP="004D3B4A">
      <w:pPr>
        <w:pStyle w:val="Zkladntext"/>
        <w:ind w:left="0"/>
      </w:pPr>
    </w:p>
    <w:p w:rsidR="007E5D9B" w:rsidRDefault="007E5D9B" w:rsidP="004D3B4A">
      <w:pPr>
        <w:pStyle w:val="Zkladntext"/>
        <w:ind w:left="0"/>
      </w:pPr>
    </w:p>
    <w:p w:rsidR="004D3B4A" w:rsidRDefault="004D3B4A" w:rsidP="004D3B4A">
      <w:pPr>
        <w:pStyle w:val="Zkladntext"/>
      </w:pPr>
      <w:r w:rsidRPr="00316156">
        <w:rPr>
          <w:b/>
        </w:rPr>
        <w:t>Prehľad o nákladoch na výskum a vývoj</w:t>
      </w:r>
      <w:r>
        <w:t>:</w:t>
      </w:r>
    </w:p>
    <w:p w:rsidR="00A6527B" w:rsidRPr="00686CC0" w:rsidRDefault="00686CC0" w:rsidP="00A6527B">
      <w:pPr>
        <w:pStyle w:val="Zkladntext"/>
        <w:rPr>
          <w:szCs w:val="18"/>
        </w:rPr>
      </w:pPr>
      <w:r>
        <w:rPr>
          <w:szCs w:val="18"/>
        </w:rPr>
        <w:t>Spoločnosť nemá náklady na výskum a vývoj</w:t>
      </w:r>
    </w:p>
    <w:p w:rsidR="004D3B4A" w:rsidRDefault="004D3B4A" w:rsidP="004D3B4A">
      <w:pPr>
        <w:pStyle w:val="Zkladntext"/>
      </w:pPr>
    </w:p>
    <w:p w:rsidR="00160AAA" w:rsidRDefault="00160AAA" w:rsidP="00B55A09">
      <w:pPr>
        <w:spacing w:after="200" w:line="276" w:lineRule="auto"/>
        <w:ind w:left="426"/>
      </w:pPr>
    </w:p>
    <w:p w:rsidR="00D80A98" w:rsidRDefault="00D80A98" w:rsidP="00B55A09">
      <w:pPr>
        <w:spacing w:after="200" w:line="276" w:lineRule="auto"/>
        <w:ind w:left="426"/>
      </w:pPr>
    </w:p>
    <w:p w:rsidR="00D80A98" w:rsidRDefault="00D80A98" w:rsidP="00B55A09">
      <w:pPr>
        <w:spacing w:after="200" w:line="276" w:lineRule="auto"/>
        <w:ind w:left="426"/>
      </w:pPr>
    </w:p>
    <w:p w:rsidR="00D80A98" w:rsidRDefault="00D80A98" w:rsidP="00B55A09">
      <w:pPr>
        <w:spacing w:after="200" w:line="276" w:lineRule="auto"/>
        <w:ind w:left="426"/>
      </w:pPr>
    </w:p>
    <w:p w:rsidR="00D80A98" w:rsidRDefault="00D80A98" w:rsidP="00B55A09">
      <w:pPr>
        <w:spacing w:after="200" w:line="276" w:lineRule="auto"/>
        <w:ind w:left="426"/>
      </w:pPr>
    </w:p>
    <w:p w:rsidR="00D80A98" w:rsidRDefault="00D80A98" w:rsidP="00084577">
      <w:pPr>
        <w:jc w:val="center"/>
        <w:rPr>
          <w:szCs w:val="18"/>
          <w:highlight w:val="green"/>
        </w:rPr>
        <w:sectPr w:rsidR="00D80A98" w:rsidSect="00D80A98">
          <w:headerReference w:type="default" r:id="rId13"/>
          <w:footerReference w:type="default" r:id="rId14"/>
          <w:pgSz w:w="11907" w:h="16840" w:code="9"/>
          <w:pgMar w:top="1134" w:right="425" w:bottom="1979" w:left="1021" w:header="675" w:footer="408" w:gutter="0"/>
          <w:cols w:space="708"/>
          <w:docGrid w:linePitch="272"/>
        </w:sectPr>
      </w:pPr>
    </w:p>
    <w:tbl>
      <w:tblPr>
        <w:tblW w:w="11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1B0462" w:rsidRPr="00E21EC9" w:rsidTr="001B0462">
        <w:trPr>
          <w:trHeight w:val="300"/>
        </w:trPr>
        <w:tc>
          <w:tcPr>
            <w:tcW w:w="1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62" w:rsidRPr="00D80A98" w:rsidRDefault="00C43092" w:rsidP="000845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szCs w:val="18"/>
                <w:highlight w:val="green"/>
              </w:rPr>
              <w:lastRenderedPageBreak/>
              <w:br w:type="page"/>
            </w:r>
            <w:r w:rsidR="00D80A98" w:rsidRPr="00550390">
              <w:rPr>
                <w:i/>
              </w:rPr>
              <w:t>Prehľad o p</w:t>
            </w:r>
            <w:r w:rsidR="001B0462" w:rsidRPr="00550390">
              <w:rPr>
                <w:i/>
                <w:iCs/>
                <w:color w:val="000000"/>
                <w:lang w:eastAsia="sk-SK"/>
              </w:rPr>
              <w:t>ohybe dlhodobého nehmotného</w:t>
            </w:r>
            <w:r w:rsidR="001B0462" w:rsidRPr="00D80A98">
              <w:rPr>
                <w:i/>
                <w:i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1B0462" w:rsidRPr="00550390">
              <w:rPr>
                <w:i/>
                <w:iCs/>
                <w:color w:val="000000"/>
                <w:lang w:eastAsia="sk-SK"/>
              </w:rPr>
              <w:t>majetku</w:t>
            </w:r>
          </w:p>
        </w:tc>
      </w:tr>
      <w:tr w:rsidR="001B0462" w:rsidRPr="00E21EC9" w:rsidTr="001B0462">
        <w:trPr>
          <w:trHeight w:val="300"/>
        </w:trPr>
        <w:tc>
          <w:tcPr>
            <w:tcW w:w="1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B0462" w:rsidRPr="00264756" w:rsidRDefault="004423EA" w:rsidP="00E21EC9">
            <w:pPr>
              <w:jc w:val="center"/>
              <w:rPr>
                <w:b/>
                <w:i/>
                <w:iCs/>
                <w:color w:val="000000"/>
                <w:lang w:eastAsia="sk-SK"/>
              </w:rPr>
            </w:pPr>
            <w:r>
              <w:rPr>
                <w:b/>
                <w:i/>
                <w:iCs/>
                <w:color w:val="000000"/>
                <w:lang w:eastAsia="sk-SK"/>
              </w:rPr>
              <w:t>31.12.2014</w:t>
            </w:r>
          </w:p>
        </w:tc>
      </w:tr>
      <w:tr w:rsidR="001B0462" w:rsidRPr="00E21EC9" w:rsidTr="001B0462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21EC9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E21EC9" w:rsidRDefault="001B0462" w:rsidP="00E21EC9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21EC9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E21EC9" w:rsidRDefault="001B0462" w:rsidP="00E21EC9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21EC9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E21EC9" w:rsidRDefault="001B0462" w:rsidP="00E21EC9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21EC9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E21EC9" w:rsidRDefault="001B0462" w:rsidP="00E21EC9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21EC9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E21EC9" w:rsidRDefault="001B0462" w:rsidP="00E21EC9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21EC9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E21EC9" w:rsidRDefault="001B0462" w:rsidP="00E21EC9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21EC9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E21EC9" w:rsidRDefault="001B0462" w:rsidP="00E21EC9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21EC9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E21EC9" w:rsidRDefault="001B0462" w:rsidP="00E21EC9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21EC9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B0462" w:rsidRPr="00E21EC9" w:rsidTr="001B0462">
        <w:trPr>
          <w:trHeight w:val="300"/>
        </w:trPr>
        <w:tc>
          <w:tcPr>
            <w:tcW w:w="28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462" w:rsidRPr="00E21EC9" w:rsidRDefault="001B0462" w:rsidP="00E21EC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Dlhodobý nehmotný majetok</w:t>
            </w:r>
          </w:p>
        </w:tc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7F11DC" w:rsidP="007F11D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Bezprostredne predchádzajúce účtovné obdobie</w:t>
            </w:r>
            <w:r w:rsidRPr="00E21EC9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1B0462" w:rsidRPr="00E21EC9" w:rsidTr="001B0462">
        <w:trPr>
          <w:trHeight w:val="1200"/>
        </w:trPr>
        <w:tc>
          <w:tcPr>
            <w:tcW w:w="28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0462" w:rsidRPr="00E21EC9" w:rsidRDefault="001B0462" w:rsidP="00E21EC9">
            <w:pPr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Aktivované náklady na vývoj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Softvér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Oceniteľné práva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21EC9">
              <w:rPr>
                <w:color w:val="000000"/>
                <w:sz w:val="18"/>
                <w:szCs w:val="18"/>
                <w:lang w:eastAsia="sk-SK"/>
              </w:rPr>
              <w:t>Goodwill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Ostatný dlhodobý nehmotný majetok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Obstarávaný dlhodobý nehmotný majetok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Poskytnuté preddavky na dlhodobý nehmotný majetok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1B0462" w:rsidRPr="00E21EC9" w:rsidTr="001B0462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b/>
                <w:bCs/>
                <w:color w:val="000000"/>
                <w:sz w:val="18"/>
                <w:szCs w:val="18"/>
                <w:lang w:eastAsia="sk-SK"/>
              </w:rPr>
              <w:t>i</w:t>
            </w:r>
          </w:p>
        </w:tc>
      </w:tr>
      <w:tr w:rsidR="001B0462" w:rsidRPr="00E21EC9" w:rsidTr="001B0462">
        <w:trPr>
          <w:trHeight w:val="45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462" w:rsidRPr="00E21EC9" w:rsidRDefault="001B0462" w:rsidP="00E21EC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Prvotné ocenenie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B0462" w:rsidRPr="00E21EC9" w:rsidTr="00D80A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2833CE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B16733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31 320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E978CC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59 724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E978CC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3 467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E978CC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E978CC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B16733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94 511</w:t>
            </w:r>
          </w:p>
        </w:tc>
      </w:tr>
      <w:tr w:rsidR="001B0462" w:rsidRPr="00E21EC9" w:rsidTr="00D80A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Prírastky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B0462" w:rsidRPr="00E21EC9" w:rsidTr="00D80A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Úbytky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  <w:r w:rsidR="004423EA">
              <w:rPr>
                <w:color w:val="000000"/>
                <w:sz w:val="18"/>
                <w:szCs w:val="18"/>
                <w:lang w:eastAsia="sk-SK"/>
              </w:rPr>
              <w:t xml:space="preserve"> 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4423EA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                    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      0</w:t>
            </w:r>
          </w:p>
        </w:tc>
      </w:tr>
      <w:tr w:rsidR="001B0462" w:rsidRPr="00E21EC9" w:rsidTr="00D80A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31 320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59 724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B16733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3 467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94 511</w:t>
            </w:r>
          </w:p>
        </w:tc>
      </w:tr>
      <w:tr w:rsidR="001B0462" w:rsidRPr="00E21EC9" w:rsidTr="00B16733">
        <w:trPr>
          <w:trHeight w:val="459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462" w:rsidRPr="00E21EC9" w:rsidRDefault="001B0462" w:rsidP="00E21EC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Oprávky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B0462" w:rsidRPr="00E21EC9" w:rsidTr="00D80A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20 520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59 724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3 467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83 711</w:t>
            </w:r>
          </w:p>
        </w:tc>
      </w:tr>
      <w:tr w:rsidR="001B0462" w:rsidRPr="00E21EC9" w:rsidTr="00D80A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Prírastky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731022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6</w:t>
            </w:r>
            <w:r w:rsidR="004423EA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sk-SK"/>
              </w:rPr>
              <w:t>750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731022" w:rsidP="00E21EC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  <w:r w:rsidR="004423EA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750</w:t>
            </w:r>
          </w:p>
        </w:tc>
      </w:tr>
      <w:tr w:rsidR="001B0462" w:rsidRPr="00E21EC9" w:rsidTr="00D80A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Úbytky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B0462" w:rsidRPr="00E21EC9" w:rsidTr="00D80A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2</w:t>
            </w:r>
            <w:r w:rsidR="00731022">
              <w:rPr>
                <w:color w:val="000000"/>
                <w:sz w:val="18"/>
                <w:szCs w:val="18"/>
                <w:lang w:eastAsia="sk-SK"/>
              </w:rPr>
              <w:t>7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731022">
              <w:rPr>
                <w:color w:val="000000"/>
                <w:sz w:val="18"/>
                <w:szCs w:val="18"/>
                <w:lang w:eastAsia="sk-SK"/>
              </w:rPr>
              <w:t>270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59 724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3 467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731022" w:rsidP="00E21EC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90</w:t>
            </w:r>
            <w:r w:rsidR="00B16733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461</w:t>
            </w:r>
          </w:p>
        </w:tc>
      </w:tr>
      <w:tr w:rsidR="001B0462" w:rsidRPr="00E21EC9" w:rsidTr="001B0462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 xml:space="preserve">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 xml:space="preserve">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 xml:space="preserve">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 xml:space="preserve">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 xml:space="preserve">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 xml:space="preserve">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 xml:space="preserve">0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0 </w:t>
            </w:r>
          </w:p>
        </w:tc>
      </w:tr>
      <w:tr w:rsidR="001B0462" w:rsidRPr="00E21EC9" w:rsidTr="001B0462">
        <w:trPr>
          <w:trHeight w:val="45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462" w:rsidRPr="00E21EC9" w:rsidRDefault="001B0462" w:rsidP="00E21EC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Zostatková hodnota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B0462" w:rsidRPr="00E21EC9" w:rsidTr="00D80A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6A2C70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10 800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740BA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740BA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740BA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740BA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10 800</w:t>
            </w:r>
          </w:p>
        </w:tc>
      </w:tr>
      <w:tr w:rsidR="001B0462" w:rsidRPr="00E21EC9" w:rsidTr="00D80A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E21EC9" w:rsidRDefault="001B0462" w:rsidP="00E21EC9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6A2C70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731022">
              <w:rPr>
                <w:color w:val="000000"/>
                <w:sz w:val="18"/>
                <w:szCs w:val="18"/>
                <w:lang w:eastAsia="sk-SK"/>
              </w:rPr>
              <w:t>4</w:t>
            </w:r>
            <w:r w:rsidR="006A2C70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731022">
              <w:rPr>
                <w:color w:val="000000"/>
                <w:sz w:val="18"/>
                <w:szCs w:val="18"/>
                <w:lang w:eastAsia="sk-SK"/>
              </w:rPr>
              <w:t>050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B16733" w:rsidP="00E21EC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E21EC9" w:rsidRDefault="004423EA" w:rsidP="00E21EC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731022">
              <w:rPr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  <w:r w:rsidR="006A2C70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731022">
              <w:rPr>
                <w:b/>
                <w:bCs/>
                <w:color w:val="000000"/>
                <w:sz w:val="18"/>
                <w:szCs w:val="18"/>
                <w:lang w:eastAsia="sk-SK"/>
              </w:rPr>
              <w:t>050</w:t>
            </w:r>
          </w:p>
        </w:tc>
      </w:tr>
      <w:tr w:rsidR="001B0462" w:rsidRPr="00E21EC9" w:rsidTr="001B0462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62" w:rsidRPr="00E21EC9" w:rsidRDefault="001B0462" w:rsidP="00E21EC9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E21EC9" w:rsidRDefault="001B0462" w:rsidP="00E21E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CC1EA9" w:rsidRDefault="00CC1EA9" w:rsidP="00D4557E">
      <w:pPr>
        <w:pStyle w:val="Zkladntext"/>
        <w:rPr>
          <w:szCs w:val="18"/>
        </w:rPr>
      </w:pPr>
    </w:p>
    <w:p w:rsidR="00CC1EA9" w:rsidRDefault="00CC1EA9" w:rsidP="00264756">
      <w:pPr>
        <w:pStyle w:val="Zkladntext"/>
        <w:ind w:left="0"/>
        <w:rPr>
          <w:szCs w:val="18"/>
        </w:rPr>
      </w:pPr>
    </w:p>
    <w:p w:rsidR="00CC1EA9" w:rsidRDefault="00CC1EA9" w:rsidP="00D4557E">
      <w:pPr>
        <w:pStyle w:val="Zkladntext"/>
        <w:rPr>
          <w:szCs w:val="18"/>
        </w:rPr>
      </w:pPr>
    </w:p>
    <w:tbl>
      <w:tblPr>
        <w:tblW w:w="11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1B0462" w:rsidRPr="001B0462" w:rsidTr="001B0462">
        <w:trPr>
          <w:trHeight w:val="300"/>
        </w:trPr>
        <w:tc>
          <w:tcPr>
            <w:tcW w:w="1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62" w:rsidRPr="009D65F0" w:rsidRDefault="001B0462" w:rsidP="001B0462">
            <w:pPr>
              <w:jc w:val="center"/>
              <w:rPr>
                <w:i/>
                <w:iCs/>
                <w:color w:val="000000"/>
                <w:lang w:eastAsia="sk-SK"/>
              </w:rPr>
            </w:pPr>
            <w:r w:rsidRPr="009D65F0">
              <w:rPr>
                <w:i/>
                <w:iCs/>
                <w:color w:val="000000"/>
                <w:lang w:eastAsia="sk-SK"/>
              </w:rPr>
              <w:lastRenderedPageBreak/>
              <w:t>Prehľad o pohybe dlhodobého nehmotného majetku</w:t>
            </w:r>
          </w:p>
        </w:tc>
      </w:tr>
      <w:tr w:rsidR="001B0462" w:rsidRPr="001B0462" w:rsidTr="001B0462">
        <w:trPr>
          <w:trHeight w:val="300"/>
        </w:trPr>
        <w:tc>
          <w:tcPr>
            <w:tcW w:w="11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B0462" w:rsidRPr="00264756" w:rsidRDefault="001B0462" w:rsidP="00E806E8">
            <w:pPr>
              <w:jc w:val="center"/>
              <w:rPr>
                <w:b/>
                <w:i/>
                <w:iCs/>
                <w:color w:val="000000"/>
                <w:lang w:eastAsia="sk-SK"/>
              </w:rPr>
            </w:pPr>
            <w:r w:rsidRPr="00264756">
              <w:rPr>
                <w:b/>
                <w:i/>
                <w:iCs/>
                <w:color w:val="000000"/>
                <w:lang w:eastAsia="sk-SK"/>
              </w:rPr>
              <w:t>3</w:t>
            </w:r>
            <w:r w:rsidR="004423EA">
              <w:rPr>
                <w:b/>
                <w:i/>
                <w:iCs/>
                <w:color w:val="000000"/>
                <w:lang w:eastAsia="sk-SK"/>
              </w:rPr>
              <w:t>0.06.2015</w:t>
            </w:r>
          </w:p>
        </w:tc>
      </w:tr>
      <w:tr w:rsidR="001B0462" w:rsidRPr="001B0462" w:rsidTr="001B0462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0462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0462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0462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0462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0462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0462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0462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0462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1B0462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B0462" w:rsidRPr="001B0462" w:rsidTr="001B0462">
        <w:trPr>
          <w:trHeight w:val="300"/>
        </w:trPr>
        <w:tc>
          <w:tcPr>
            <w:tcW w:w="28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0462" w:rsidRPr="001B0462" w:rsidRDefault="001B0462" w:rsidP="001B0462">
            <w:pPr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Dlhodobý nehmotný majetok</w:t>
            </w:r>
          </w:p>
        </w:tc>
        <w:tc>
          <w:tcPr>
            <w:tcW w:w="9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7F11DC" w:rsidP="007F11D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Bežné účtovné obdobie</w:t>
            </w:r>
            <w:r w:rsidRPr="001B0462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1B0462" w:rsidRPr="001B0462" w:rsidTr="001B0462">
        <w:trPr>
          <w:trHeight w:val="1200"/>
        </w:trPr>
        <w:tc>
          <w:tcPr>
            <w:tcW w:w="28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B0462" w:rsidRPr="001B0462" w:rsidRDefault="001B0462" w:rsidP="001B0462">
            <w:pPr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Aktivované náklady na vývoj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Softvér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Oceniteľné práva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1B0462">
              <w:rPr>
                <w:color w:val="000000"/>
                <w:sz w:val="18"/>
                <w:szCs w:val="18"/>
                <w:lang w:eastAsia="sk-SK"/>
              </w:rPr>
              <w:t>Goodwill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Ostatný dlhodobý nehmotný majetok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Obstarávaný dlhodobý nehmotný majetok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Poskytnuté preddavky na dlhodobý nehmotný majetok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1B0462" w:rsidRPr="001B0462" w:rsidTr="001B0462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f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740BA3" w:rsidP="001B046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I</w:t>
            </w:r>
          </w:p>
        </w:tc>
      </w:tr>
      <w:tr w:rsidR="001B0462" w:rsidRPr="001B0462" w:rsidTr="001B0462">
        <w:trPr>
          <w:trHeight w:val="45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462" w:rsidRPr="001B0462" w:rsidRDefault="001B0462" w:rsidP="001B0462">
            <w:pPr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Prvotné ocenenie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B0462" w:rsidRPr="001B0462" w:rsidTr="001B0462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73102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31</w:t>
            </w:r>
            <w:r w:rsidR="004423EA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320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4423EA" w:rsidP="002833CE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      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4423EA" w:rsidP="0026475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 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8B4598" w:rsidP="0026475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30 320</w:t>
            </w:r>
          </w:p>
        </w:tc>
      </w:tr>
      <w:tr w:rsidR="001B0462" w:rsidRPr="001B0462" w:rsidTr="002833CE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Prírastky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1B0462" w:rsidRPr="001B0462" w:rsidTr="002833CE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Úbytky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1B0462" w:rsidRPr="001B0462" w:rsidTr="002833CE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31 320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59 724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0462" w:rsidRPr="001B0462" w:rsidRDefault="002833CE" w:rsidP="0026475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3 </w:t>
            </w:r>
            <w:r w:rsidR="00264756">
              <w:rPr>
                <w:color w:val="000000"/>
                <w:sz w:val="18"/>
                <w:szCs w:val="18"/>
                <w:lang w:eastAsia="sk-SK"/>
              </w:rPr>
              <w:t>467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26475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9</w:t>
            </w:r>
            <w:r w:rsidR="00264756">
              <w:rPr>
                <w:b/>
                <w:bCs/>
                <w:color w:val="000000"/>
                <w:sz w:val="18"/>
                <w:szCs w:val="18"/>
                <w:lang w:eastAsia="sk-SK"/>
              </w:rPr>
              <w:t>4 511</w:t>
            </w:r>
          </w:p>
        </w:tc>
      </w:tr>
      <w:tr w:rsidR="001B0462" w:rsidRPr="001B0462" w:rsidTr="002833CE">
        <w:trPr>
          <w:trHeight w:val="45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462" w:rsidRPr="001B0462" w:rsidRDefault="001B0462" w:rsidP="001B0462">
            <w:pPr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Oprávky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B0462" w:rsidRPr="001B0462" w:rsidTr="002833CE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64756" w:rsidP="0026475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2</w:t>
            </w:r>
            <w:r w:rsidR="008B4598">
              <w:rPr>
                <w:color w:val="000000"/>
                <w:sz w:val="18"/>
                <w:szCs w:val="18"/>
                <w:lang w:eastAsia="sk-SK"/>
              </w:rPr>
              <w:t>7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8B4598">
              <w:rPr>
                <w:color w:val="000000"/>
                <w:sz w:val="18"/>
                <w:szCs w:val="18"/>
                <w:lang w:eastAsia="sk-SK"/>
              </w:rPr>
              <w:t>270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26475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5</w:t>
            </w:r>
            <w:r w:rsidR="00264756">
              <w:rPr>
                <w:color w:val="000000"/>
                <w:sz w:val="18"/>
                <w:szCs w:val="18"/>
                <w:lang w:eastAsia="sk-SK"/>
              </w:rPr>
              <w:t>9 724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26475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3 </w:t>
            </w:r>
            <w:r w:rsidR="00264756">
              <w:rPr>
                <w:color w:val="000000"/>
                <w:sz w:val="18"/>
                <w:szCs w:val="18"/>
                <w:lang w:eastAsia="sk-SK"/>
              </w:rPr>
              <w:t>467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8B4598" w:rsidP="0026475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90</w:t>
            </w:r>
            <w:r w:rsidR="00264756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461</w:t>
            </w:r>
          </w:p>
        </w:tc>
      </w:tr>
      <w:tr w:rsidR="001B0462" w:rsidRPr="001B0462" w:rsidTr="002833CE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Prírastky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8B4598" w:rsidP="0026475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    </w:t>
            </w:r>
            <w:r w:rsidR="00264756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64756" w:rsidP="0026475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1B0462" w:rsidRDefault="008B4598" w:rsidP="0026475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   </w:t>
            </w:r>
            <w:r w:rsidR="00264756">
              <w:rPr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B0462" w:rsidRPr="001B0462" w:rsidTr="001B0462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Úbytky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B0462" w:rsidRPr="001B0462" w:rsidTr="008B4598">
        <w:trPr>
          <w:trHeight w:val="30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Presuny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B0462" w:rsidRPr="001B0462" w:rsidTr="008B4598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8B4598" w:rsidP="0026475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30</w:t>
            </w:r>
            <w:r w:rsidR="00264756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sk-SK"/>
              </w:rPr>
              <w:t>195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2833CE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59 724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8B4598" w:rsidP="0026475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 3 467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4430D2" w:rsidP="0026475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93</w:t>
            </w:r>
            <w:r w:rsidR="00264756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386</w:t>
            </w:r>
          </w:p>
        </w:tc>
      </w:tr>
      <w:tr w:rsidR="001B0462" w:rsidRPr="001B0462" w:rsidTr="008B4598">
        <w:trPr>
          <w:trHeight w:val="300"/>
        </w:trPr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0462" w:rsidRPr="001B0462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B0462" w:rsidRPr="001B0462" w:rsidTr="001B0462">
        <w:trPr>
          <w:trHeight w:val="45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0462" w:rsidRPr="001B0462" w:rsidRDefault="001B0462" w:rsidP="001B0462">
            <w:pPr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Zostatková hodnota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B0462" w:rsidRPr="001B0462" w:rsidTr="00AC7DAD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AC7DAD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740BA3" w:rsidRDefault="004423EA" w:rsidP="00264756">
            <w:pPr>
              <w:jc w:val="right"/>
              <w:rPr>
                <w:color w:val="000000"/>
                <w:sz w:val="18"/>
                <w:szCs w:val="18"/>
                <w:highlight w:val="yellow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4430D2">
              <w:rPr>
                <w:color w:val="000000"/>
                <w:sz w:val="18"/>
                <w:szCs w:val="18"/>
                <w:lang w:eastAsia="sk-SK"/>
              </w:rPr>
              <w:t>4</w:t>
            </w:r>
            <w:r>
              <w:rPr>
                <w:color w:val="000000"/>
                <w:sz w:val="18"/>
                <w:szCs w:val="18"/>
                <w:lang w:eastAsia="sk-SK"/>
              </w:rPr>
              <w:t> </w:t>
            </w:r>
            <w:r w:rsidR="004430D2">
              <w:rPr>
                <w:color w:val="000000"/>
                <w:sz w:val="18"/>
                <w:szCs w:val="18"/>
                <w:lang w:eastAsia="sk-SK"/>
              </w:rPr>
              <w:t>050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AC7DAD" w:rsidRDefault="00264756" w:rsidP="0026475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AC7DAD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B0462" w:rsidRPr="00AC7DAD" w:rsidRDefault="00AC7DAD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AC7DAD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AC7DAD" w:rsidRDefault="001B0462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0462" w:rsidRPr="00AC7DAD" w:rsidRDefault="004430D2" w:rsidP="0026475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  <w:r w:rsidR="004423EA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050</w:t>
            </w:r>
          </w:p>
        </w:tc>
      </w:tr>
      <w:tr w:rsidR="001B0462" w:rsidRPr="001B0462" w:rsidTr="002833CE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0462" w:rsidRPr="001B0462" w:rsidRDefault="001B0462" w:rsidP="001B0462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AC7DAD" w:rsidRDefault="00B16733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740BA3" w:rsidRDefault="004430D2" w:rsidP="00AC7DAD">
            <w:pPr>
              <w:jc w:val="right"/>
              <w:rPr>
                <w:color w:val="000000"/>
                <w:sz w:val="18"/>
                <w:szCs w:val="18"/>
                <w:highlight w:val="yellow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</w:t>
            </w:r>
            <w:r w:rsidR="00264756" w:rsidRPr="001C5458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sk-SK"/>
              </w:rPr>
              <w:t>125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AC7DAD" w:rsidRDefault="00AC7DAD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AC7DAD" w:rsidRDefault="00B16733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AC7DAD" w:rsidRDefault="00AC7DAD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AC7DAD" w:rsidRDefault="00B16733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AC7DAD" w:rsidRDefault="00B16733" w:rsidP="001B0462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0462" w:rsidRPr="00AC7DAD" w:rsidRDefault="004430D2" w:rsidP="0026475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  <w:r w:rsidR="00264756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125</w:t>
            </w:r>
          </w:p>
        </w:tc>
      </w:tr>
      <w:tr w:rsidR="001B0462" w:rsidRPr="001B0462" w:rsidTr="001B0462">
        <w:trPr>
          <w:trHeight w:val="30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462" w:rsidRPr="001B0462" w:rsidRDefault="001B0462" w:rsidP="001B0462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462" w:rsidRPr="001B0462" w:rsidRDefault="001B0462" w:rsidP="001B04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CC1EA9" w:rsidRDefault="00CC1EA9" w:rsidP="00264756">
      <w:pPr>
        <w:pStyle w:val="Zkladntext"/>
        <w:ind w:left="0"/>
        <w:rPr>
          <w:szCs w:val="18"/>
        </w:rPr>
      </w:pPr>
    </w:p>
    <w:p w:rsidR="00CC1EA9" w:rsidRDefault="00CC1EA9" w:rsidP="00D4557E">
      <w:pPr>
        <w:pStyle w:val="Zkladntext"/>
        <w:rPr>
          <w:szCs w:val="18"/>
        </w:rPr>
      </w:pPr>
    </w:p>
    <w:p w:rsidR="00CC1EA9" w:rsidRDefault="00CC1EA9" w:rsidP="00D4557E">
      <w:pPr>
        <w:pStyle w:val="Zkladntext"/>
        <w:rPr>
          <w:szCs w:val="18"/>
        </w:rPr>
      </w:pPr>
    </w:p>
    <w:tbl>
      <w:tblPr>
        <w:tblW w:w="12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136"/>
        <w:gridCol w:w="1129"/>
        <w:gridCol w:w="1136"/>
        <w:gridCol w:w="1143"/>
        <w:gridCol w:w="1136"/>
        <w:gridCol w:w="1136"/>
        <w:gridCol w:w="1136"/>
        <w:gridCol w:w="1136"/>
        <w:gridCol w:w="974"/>
      </w:tblGrid>
      <w:tr w:rsidR="004C331F" w:rsidRPr="004C331F" w:rsidTr="004C331F">
        <w:trPr>
          <w:trHeight w:val="300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31F" w:rsidRPr="009D65F0" w:rsidRDefault="004C331F" w:rsidP="004C331F">
            <w:pPr>
              <w:jc w:val="center"/>
              <w:rPr>
                <w:i/>
                <w:iCs/>
                <w:color w:val="000000"/>
                <w:lang w:eastAsia="sk-SK"/>
              </w:rPr>
            </w:pPr>
            <w:r w:rsidRPr="009D65F0">
              <w:rPr>
                <w:i/>
                <w:iCs/>
                <w:color w:val="000000"/>
                <w:lang w:eastAsia="sk-SK"/>
              </w:rPr>
              <w:t>Prehľad o pohybe dlhodobého hmotného majetku</w:t>
            </w:r>
          </w:p>
        </w:tc>
      </w:tr>
      <w:tr w:rsidR="004C331F" w:rsidRPr="004C331F" w:rsidTr="004C331F">
        <w:trPr>
          <w:trHeight w:val="300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4C331F" w:rsidRPr="00264756" w:rsidRDefault="00D367C6" w:rsidP="004C331F">
            <w:pPr>
              <w:jc w:val="center"/>
              <w:rPr>
                <w:b/>
                <w:i/>
                <w:iCs/>
                <w:color w:val="000000"/>
                <w:lang w:eastAsia="sk-SK"/>
              </w:rPr>
            </w:pPr>
            <w:r>
              <w:rPr>
                <w:b/>
                <w:i/>
                <w:iCs/>
                <w:color w:val="000000"/>
                <w:lang w:eastAsia="sk-SK"/>
              </w:rPr>
              <w:t>31.12.2014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31F" w:rsidRPr="004C331F" w:rsidRDefault="004C331F" w:rsidP="004C331F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31F" w:rsidRPr="004C331F" w:rsidRDefault="004C331F" w:rsidP="004C331F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31F" w:rsidRPr="004C331F" w:rsidRDefault="004C331F" w:rsidP="004C331F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31F" w:rsidRPr="004C331F" w:rsidRDefault="004C331F" w:rsidP="004C331F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31F" w:rsidRPr="004C331F" w:rsidRDefault="004C331F" w:rsidP="004C331F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31F" w:rsidRPr="004C331F" w:rsidRDefault="004C331F" w:rsidP="004C331F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31F" w:rsidRPr="004C331F" w:rsidRDefault="004C331F" w:rsidP="004C331F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331F" w:rsidRPr="004C331F" w:rsidRDefault="004C331F" w:rsidP="004C331F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331F" w:rsidRPr="004C331F" w:rsidRDefault="004C331F" w:rsidP="004C331F">
            <w:pPr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Dlhodobý hmotný majetok</w:t>
            </w:r>
          </w:p>
        </w:tc>
        <w:tc>
          <w:tcPr>
            <w:tcW w:w="10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7F11DC" w:rsidP="007F11D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1B0462">
              <w:rPr>
                <w:color w:val="000000"/>
                <w:sz w:val="18"/>
                <w:szCs w:val="18"/>
                <w:lang w:eastAsia="sk-SK"/>
              </w:rPr>
              <w:t>Bezprostredne predchádzajúce účtovné obdobie</w:t>
            </w:r>
            <w:r w:rsidRPr="00E21EC9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4C331F" w:rsidRPr="004C331F" w:rsidTr="004C331F">
        <w:trPr>
          <w:trHeight w:val="1200"/>
        </w:trPr>
        <w:tc>
          <w:tcPr>
            <w:tcW w:w="2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31F" w:rsidRPr="004C331F" w:rsidRDefault="004C331F" w:rsidP="004C331F">
            <w:pPr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Pozemky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Stavby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Samostatné hnuteľné veci a súbory hnuteľných vecí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Pestovateľské celky trvalých porastov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Základné stádo a ťažné zvieratá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Ostatný dlhodobý hmotný majetok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Obstarávaný dlhodobý hmotný majetok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Poskytnuté preddavky na dlhodobý hmotný majetok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b/>
                <w:bCs/>
                <w:color w:val="000000"/>
                <w:sz w:val="18"/>
                <w:szCs w:val="18"/>
                <w:lang w:eastAsia="sk-SK"/>
              </w:rPr>
              <w:t>j</w:t>
            </w:r>
          </w:p>
        </w:tc>
      </w:tr>
      <w:tr w:rsidR="004C331F" w:rsidRPr="004C331F" w:rsidTr="004C331F">
        <w:trPr>
          <w:trHeight w:val="45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331F" w:rsidRPr="004C331F" w:rsidRDefault="004C331F" w:rsidP="004C331F">
            <w:pPr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Prvotné ocenenie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21F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9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2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491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21F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3 461 059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21F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14 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204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649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21F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21F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21F96" w:rsidP="00421F9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17 </w:t>
            </w:r>
            <w:r w:rsidR="00D367C6">
              <w:rPr>
                <w:b/>
                <w:bCs/>
                <w:color w:val="000000"/>
                <w:sz w:val="18"/>
                <w:szCs w:val="18"/>
                <w:lang w:eastAsia="sk-SK"/>
              </w:rPr>
              <w:t>759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367C6">
              <w:rPr>
                <w:b/>
                <w:bCs/>
                <w:color w:val="000000"/>
                <w:sz w:val="18"/>
                <w:szCs w:val="18"/>
                <w:lang w:eastAsia="sk-SK"/>
              </w:rPr>
              <w:t>632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Prírastky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21F9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9 744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21F9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360 276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477 300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311D6C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940 736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311D6C" w:rsidP="004C331F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1 788 056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Úbytky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3 101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21F96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561 792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368 745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9711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933 638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Presuny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9711B1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102 235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3 4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57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958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14 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003 133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109 355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311D6C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940 736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9711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  <w:r w:rsidR="00311D6C">
              <w:rPr>
                <w:b/>
                <w:bCs/>
                <w:color w:val="000000"/>
                <w:sz w:val="18"/>
                <w:szCs w:val="18"/>
                <w:lang w:eastAsia="sk-SK"/>
              </w:rPr>
              <w:t>8 614 050</w:t>
            </w:r>
          </w:p>
        </w:tc>
      </w:tr>
      <w:tr w:rsidR="004C331F" w:rsidRPr="004C331F" w:rsidTr="004C331F">
        <w:trPr>
          <w:trHeight w:val="45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331F" w:rsidRPr="004C331F" w:rsidRDefault="004C331F" w:rsidP="004C331F">
            <w:pPr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Oprávky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331F" w:rsidRPr="004C331F" w:rsidRDefault="004C331F" w:rsidP="004C331F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9711B1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1 915 4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9711B1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9</w:t>
            </w:r>
            <w:r w:rsidR="009711B1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sk-SK"/>
              </w:rPr>
              <w:t>902 514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9711B1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4C331F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  <w:r w:rsidR="00D367C6">
              <w:rPr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  <w:r w:rsidR="00D367C6">
              <w:rPr>
                <w:b/>
                <w:bCs/>
                <w:color w:val="000000"/>
                <w:sz w:val="18"/>
                <w:szCs w:val="18"/>
                <w:lang w:eastAsia="sk-SK"/>
              </w:rPr>
              <w:t>897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367C6">
              <w:rPr>
                <w:b/>
                <w:bCs/>
                <w:color w:val="000000"/>
                <w:sz w:val="18"/>
                <w:szCs w:val="18"/>
                <w:lang w:eastAsia="sk-SK"/>
              </w:rPr>
              <w:t>939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Prírastky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79 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881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1 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101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367C6">
              <w:rPr>
                <w:color w:val="000000"/>
                <w:sz w:val="18"/>
                <w:szCs w:val="18"/>
                <w:lang w:eastAsia="sk-SK"/>
              </w:rPr>
              <w:t>651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9711B1" w:rsidP="004C331F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1 </w:t>
            </w:r>
            <w:r w:rsidR="00D367C6">
              <w:rPr>
                <w:b/>
                <w:bCs/>
                <w:color w:val="000000"/>
                <w:sz w:val="18"/>
                <w:szCs w:val="18"/>
                <w:lang w:eastAsia="sk-SK"/>
              </w:rPr>
              <w:t>181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D367C6">
              <w:rPr>
                <w:b/>
                <w:bCs/>
                <w:color w:val="000000"/>
                <w:sz w:val="18"/>
                <w:szCs w:val="18"/>
                <w:lang w:eastAsia="sk-SK"/>
              </w:rPr>
              <w:t>532</w:t>
            </w:r>
          </w:p>
        </w:tc>
      </w:tr>
      <w:tr w:rsidR="004C331F" w:rsidRPr="004C331F" w:rsidTr="004C331F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Úbytky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3 100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560 469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C331F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563 569</w:t>
            </w:r>
          </w:p>
        </w:tc>
      </w:tr>
      <w:tr w:rsidR="004C331F" w:rsidRPr="004C331F" w:rsidTr="00310202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2 072 206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10 443 696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D367C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310202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D367C6" w:rsidP="00310202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12 515 902</w:t>
            </w:r>
          </w:p>
        </w:tc>
      </w:tr>
      <w:tr w:rsidR="004C331F" w:rsidRPr="004C331F" w:rsidTr="004C331F">
        <w:trPr>
          <w:trHeight w:val="45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331F" w:rsidRPr="004C331F" w:rsidRDefault="004C331F" w:rsidP="004C331F">
            <w:pPr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Zostatková hodnota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4C331F" w:rsidP="004C331F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331F" w:rsidRPr="004C331F" w:rsidRDefault="004C331F" w:rsidP="004C331F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4C331F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4C331F" w:rsidRPr="004C331F" w:rsidTr="00310202">
        <w:trPr>
          <w:trHeight w:val="402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6A2C70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9</w:t>
            </w:r>
            <w:r w:rsidR="00B74C96">
              <w:rPr>
                <w:color w:val="000000"/>
                <w:sz w:val="18"/>
                <w:szCs w:val="18"/>
                <w:lang w:eastAsia="sk-SK"/>
              </w:rPr>
              <w:t>2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B74C96">
              <w:rPr>
                <w:color w:val="000000"/>
                <w:sz w:val="18"/>
                <w:szCs w:val="18"/>
                <w:lang w:eastAsia="sk-SK"/>
              </w:rPr>
              <w:t>491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31F" w:rsidRPr="004C331F" w:rsidRDefault="006A2C70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</w:t>
            </w:r>
            <w:r w:rsidR="00B74C96">
              <w:rPr>
                <w:color w:val="000000"/>
                <w:sz w:val="18"/>
                <w:szCs w:val="18"/>
                <w:lang w:eastAsia="sk-SK"/>
              </w:rPr>
              <w:t> 465 633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C331F" w:rsidRPr="004C331F" w:rsidRDefault="00B74C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4</w:t>
            </w:r>
            <w:r w:rsidR="006A2C70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302 135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C331F" w:rsidRPr="004C331F" w:rsidRDefault="006A2C70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C331F" w:rsidRPr="004C331F" w:rsidRDefault="006A2C70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C331F" w:rsidRPr="004C331F" w:rsidRDefault="006A2C70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C331F" w:rsidRPr="004C331F" w:rsidRDefault="00B74C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C331F" w:rsidRPr="004C331F" w:rsidRDefault="006A2C70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C331F" w:rsidRPr="004C331F" w:rsidRDefault="00B74C96" w:rsidP="006A2C7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5 861 692</w:t>
            </w:r>
          </w:p>
        </w:tc>
      </w:tr>
      <w:tr w:rsidR="004C331F" w:rsidRPr="004C331F" w:rsidTr="00310202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331F" w:rsidRPr="004C331F" w:rsidRDefault="004C331F" w:rsidP="004C331F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C331F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B74C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102 235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6A2C70" w:rsidP="006A2C70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1 </w:t>
            </w:r>
            <w:r w:rsidR="00B74C96">
              <w:rPr>
                <w:color w:val="000000"/>
                <w:sz w:val="18"/>
                <w:szCs w:val="18"/>
                <w:lang w:eastAsia="sk-SK"/>
              </w:rPr>
              <w:t>385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 w:rsidR="00B74C96">
              <w:rPr>
                <w:color w:val="000000"/>
                <w:sz w:val="18"/>
                <w:szCs w:val="18"/>
                <w:lang w:eastAsia="sk-SK"/>
              </w:rPr>
              <w:t>752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B74C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</w:t>
            </w:r>
            <w:r w:rsidR="006A2C70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559</w:t>
            </w:r>
            <w:r w:rsidR="006A2C70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sk-SK"/>
              </w:rPr>
              <w:t>437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6A2C70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6A2C70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6A2C70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B74C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109 355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B74C96" w:rsidP="004C331F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940 736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331F" w:rsidRPr="004C331F" w:rsidRDefault="00B74C96" w:rsidP="006A2C7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6 098 148</w:t>
            </w:r>
          </w:p>
        </w:tc>
      </w:tr>
    </w:tbl>
    <w:p w:rsidR="00CC1EA9" w:rsidRDefault="00CC1EA9" w:rsidP="00D4557E">
      <w:pPr>
        <w:pStyle w:val="Zkladntext"/>
        <w:rPr>
          <w:szCs w:val="18"/>
        </w:rPr>
      </w:pPr>
    </w:p>
    <w:p w:rsidR="00CC1EA9" w:rsidRDefault="00CC1EA9" w:rsidP="00BF5813">
      <w:pPr>
        <w:pStyle w:val="Zkladntext"/>
        <w:ind w:left="0"/>
        <w:rPr>
          <w:szCs w:val="18"/>
        </w:rPr>
      </w:pPr>
    </w:p>
    <w:tbl>
      <w:tblPr>
        <w:tblW w:w="12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1136"/>
        <w:gridCol w:w="1129"/>
        <w:gridCol w:w="1136"/>
        <w:gridCol w:w="1143"/>
        <w:gridCol w:w="1136"/>
        <w:gridCol w:w="1136"/>
        <w:gridCol w:w="1136"/>
        <w:gridCol w:w="1136"/>
        <w:gridCol w:w="974"/>
      </w:tblGrid>
      <w:tr w:rsidR="00084577" w:rsidRPr="00084577" w:rsidTr="00084577">
        <w:trPr>
          <w:trHeight w:val="300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577" w:rsidRPr="009D65F0" w:rsidRDefault="00084577" w:rsidP="00084577">
            <w:pPr>
              <w:jc w:val="center"/>
              <w:rPr>
                <w:i/>
                <w:iCs/>
                <w:color w:val="000000"/>
                <w:lang w:eastAsia="sk-SK"/>
              </w:rPr>
            </w:pPr>
            <w:r w:rsidRPr="009D65F0">
              <w:rPr>
                <w:i/>
                <w:iCs/>
                <w:color w:val="000000"/>
                <w:lang w:eastAsia="sk-SK"/>
              </w:rPr>
              <w:lastRenderedPageBreak/>
              <w:t>Prehľad o pohybe dlhodobého hmotného majetku</w:t>
            </w:r>
          </w:p>
        </w:tc>
      </w:tr>
      <w:tr w:rsidR="00084577" w:rsidRPr="00084577" w:rsidTr="00084577">
        <w:trPr>
          <w:trHeight w:val="300"/>
        </w:trPr>
        <w:tc>
          <w:tcPr>
            <w:tcW w:w="1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084577" w:rsidRPr="00BF5813" w:rsidRDefault="00084577" w:rsidP="00BF5813">
            <w:pPr>
              <w:jc w:val="center"/>
              <w:rPr>
                <w:b/>
                <w:i/>
                <w:iCs/>
                <w:color w:val="000000"/>
                <w:lang w:eastAsia="sk-SK"/>
              </w:rPr>
            </w:pPr>
            <w:r w:rsidRPr="00BF5813">
              <w:rPr>
                <w:b/>
                <w:i/>
                <w:iCs/>
                <w:color w:val="000000"/>
                <w:lang w:eastAsia="sk-SK"/>
              </w:rPr>
              <w:t>3</w:t>
            </w:r>
            <w:r w:rsidR="00B74C96">
              <w:rPr>
                <w:b/>
                <w:i/>
                <w:iCs/>
                <w:color w:val="000000"/>
                <w:lang w:eastAsia="sk-SK"/>
              </w:rPr>
              <w:t>0.06.2015</w:t>
            </w:r>
          </w:p>
        </w:tc>
      </w:tr>
      <w:tr w:rsidR="00084577" w:rsidRPr="00084577" w:rsidTr="00146343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577" w:rsidRPr="00084577" w:rsidRDefault="00084577" w:rsidP="000845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577" w:rsidRPr="00084577" w:rsidRDefault="00084577" w:rsidP="000845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577" w:rsidRPr="00084577" w:rsidRDefault="00084577" w:rsidP="000845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577" w:rsidRPr="00084577" w:rsidRDefault="00084577" w:rsidP="000845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577" w:rsidRPr="00084577" w:rsidRDefault="00084577" w:rsidP="000845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577" w:rsidRPr="00084577" w:rsidRDefault="00084577" w:rsidP="000845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577" w:rsidRPr="00084577" w:rsidRDefault="00084577" w:rsidP="000845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577" w:rsidRPr="00084577" w:rsidRDefault="00084577" w:rsidP="000845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84577" w:rsidRPr="00084577" w:rsidRDefault="00084577" w:rsidP="00084577">
            <w:pPr>
              <w:jc w:val="center"/>
              <w:rPr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i/>
                <w:i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577" w:rsidRPr="00084577" w:rsidRDefault="00084577" w:rsidP="00084577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84577" w:rsidRPr="00084577" w:rsidTr="00084577">
        <w:trPr>
          <w:trHeight w:val="300"/>
        </w:trPr>
        <w:tc>
          <w:tcPr>
            <w:tcW w:w="28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4577" w:rsidRPr="00084577" w:rsidRDefault="00084577" w:rsidP="00084577">
            <w:pPr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Dlhodobý hmotný majetok</w:t>
            </w:r>
          </w:p>
        </w:tc>
        <w:tc>
          <w:tcPr>
            <w:tcW w:w="10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7F11DC" w:rsidP="007F11D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21EC9">
              <w:rPr>
                <w:color w:val="000000"/>
                <w:sz w:val="18"/>
                <w:szCs w:val="18"/>
                <w:lang w:eastAsia="sk-SK"/>
              </w:rPr>
              <w:t>Bežné účtovné obdobie</w:t>
            </w:r>
            <w:r w:rsidRPr="00084577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084577" w:rsidRPr="00084577" w:rsidTr="00146343">
        <w:trPr>
          <w:trHeight w:val="1200"/>
        </w:trPr>
        <w:tc>
          <w:tcPr>
            <w:tcW w:w="2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577" w:rsidRPr="00084577" w:rsidRDefault="00084577" w:rsidP="00084577">
            <w:pPr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Pozemky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Stavby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Samostatné hnuteľné veci a súbory hnuteľných vecí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Pestovateľské celky trvalých porastov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Základné stádo a ťažné zvieratá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Ostatný dlhodobý hmotný majetok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Obstarávaný dlhodobý hmotný majetok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Poskytnuté preddavky na dlhodobý hmotný majetok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b/>
                <w:bCs/>
                <w:color w:val="000000"/>
                <w:sz w:val="18"/>
                <w:szCs w:val="18"/>
                <w:lang w:eastAsia="sk-SK"/>
              </w:rPr>
              <w:t>Spolu</w:t>
            </w:r>
          </w:p>
        </w:tc>
      </w:tr>
      <w:tr w:rsidR="00084577" w:rsidRPr="00084577" w:rsidTr="00BF5813">
        <w:trPr>
          <w:trHeight w:val="17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b/>
                <w:bCs/>
                <w:color w:val="000000"/>
                <w:sz w:val="18"/>
                <w:szCs w:val="18"/>
                <w:lang w:eastAsia="sk-SK"/>
              </w:rPr>
              <w:t>j</w:t>
            </w:r>
          </w:p>
        </w:tc>
      </w:tr>
      <w:tr w:rsidR="00084577" w:rsidRPr="00084577" w:rsidTr="00146343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4577" w:rsidRPr="00084577" w:rsidRDefault="00084577" w:rsidP="00084577">
            <w:pPr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Prvotné ocenenie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4577" w:rsidRPr="00084577" w:rsidRDefault="00084577" w:rsidP="00084577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084577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577" w:rsidRPr="00084577" w:rsidRDefault="00084577" w:rsidP="00084577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B74C96" w:rsidP="00146343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102 235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311D6C" w:rsidP="00495FF0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3 457 958</w:t>
            </w:r>
            <w:r w:rsidR="00B74C96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311D6C" w:rsidP="0067245E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14 003 133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5D3101" w:rsidP="00146343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B74C96" w:rsidP="00146343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109 355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B74C96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940 736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311D6C" w:rsidP="00084577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18 614 050</w:t>
            </w: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577" w:rsidRPr="00084577" w:rsidRDefault="00084577" w:rsidP="00084577">
            <w:pPr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Prírastky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481B9C" w:rsidP="00481B9C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31 565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481B9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4 664 477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481B9C" w:rsidP="0077349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4 696 042</w:t>
            </w: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577" w:rsidRPr="00084577" w:rsidRDefault="00084577" w:rsidP="00084577">
            <w:pPr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Úbytky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146343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481B9C" w:rsidP="00CC5B20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2 768 334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481B9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31 656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481B9C" w:rsidP="00CC5B2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2 799 990</w:t>
            </w: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577" w:rsidRPr="00084577" w:rsidRDefault="00084577" w:rsidP="00084577">
            <w:pPr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Presuny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4577" w:rsidRPr="00084577" w:rsidRDefault="00084577" w:rsidP="00084577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311D6C" w:rsidP="00146343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102 235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311D6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3 457 958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311D6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11 266 364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67245E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D402F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4 742 176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D402F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940 736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D402FC" w:rsidP="00146343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20 510 102</w:t>
            </w: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4577" w:rsidRPr="00084577" w:rsidRDefault="00084577" w:rsidP="00084577">
            <w:pPr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Oprávky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84577" w:rsidRPr="00084577" w:rsidRDefault="00084577" w:rsidP="00084577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577" w:rsidRPr="00084577" w:rsidRDefault="00084577" w:rsidP="00084577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5D3101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311D6C" w:rsidP="00146343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2 072 206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311D6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10 443 696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311D6C" w:rsidP="006724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12 515 902</w:t>
            </w: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577" w:rsidRPr="00084577" w:rsidRDefault="00084577" w:rsidP="00084577">
            <w:pPr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Prírastky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67245E" w:rsidP="0077349D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39</w:t>
            </w:r>
            <w:r w:rsidR="00481B9C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941</w:t>
            </w:r>
            <w:r w:rsidR="00481B9C">
              <w:rPr>
                <w:color w:val="000000"/>
                <w:sz w:val="18"/>
                <w:szCs w:val="18"/>
                <w:lang w:eastAsia="sk-SK"/>
              </w:rPr>
              <w:t xml:space="preserve">    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481B9C" w:rsidP="00481B9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    </w:t>
            </w:r>
            <w:r w:rsidR="007F11DC">
              <w:rPr>
                <w:color w:val="000000"/>
                <w:sz w:val="18"/>
                <w:szCs w:val="18"/>
                <w:lang w:eastAsia="sk-SK"/>
              </w:rPr>
              <w:t xml:space="preserve">   503 239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67245E" w:rsidP="00084577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54</w:t>
            </w:r>
            <w:r w:rsidR="007F11DC">
              <w:rPr>
                <w:b/>
                <w:bCs/>
                <w:color w:val="000000"/>
                <w:sz w:val="18"/>
                <w:szCs w:val="18"/>
                <w:lang w:eastAsia="sk-SK"/>
              </w:rPr>
              <w:t>3 180</w:t>
            </w: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577" w:rsidRPr="00084577" w:rsidRDefault="00084577" w:rsidP="00084577">
            <w:pPr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Úbytky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77349D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7F11D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2 768 334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7F11DC" w:rsidP="00084577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2 768 334</w:t>
            </w: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4577" w:rsidRPr="00084577" w:rsidRDefault="00084577" w:rsidP="00084577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67245E" w:rsidP="00146343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D402F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2 112 147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D402F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8 178 601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146343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4577" w:rsidRPr="00084577" w:rsidRDefault="00E1223B" w:rsidP="00146343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10 290 748</w:t>
            </w: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4577" w:rsidRPr="00084577" w:rsidRDefault="00084577" w:rsidP="00084577">
            <w:pPr>
              <w:rPr>
                <w:color w:val="000000"/>
                <w:sz w:val="18"/>
                <w:szCs w:val="18"/>
                <w:lang w:eastAsia="sk-SK"/>
              </w:rPr>
            </w:pPr>
            <w:r w:rsidRPr="00084577">
              <w:rPr>
                <w:color w:val="000000"/>
                <w:sz w:val="18"/>
                <w:szCs w:val="18"/>
                <w:lang w:eastAsia="sk-SK"/>
              </w:rPr>
              <w:t>Zostatková hodnota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84577" w:rsidRPr="00084577" w:rsidRDefault="00084577" w:rsidP="00084577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84577" w:rsidRPr="00084577" w:rsidRDefault="00084577" w:rsidP="00084577">
            <w:pP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084577" w:rsidRPr="00AC7DAD" w:rsidTr="001C5458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577" w:rsidRPr="00AC7DAD" w:rsidRDefault="00084577" w:rsidP="00084577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začiatku účtovného obdobia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311D6C" w:rsidP="00AC7DAD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102 235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311D6C" w:rsidP="0067245E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1 385 752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311D6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3 559 437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5D3101" w:rsidP="00AC7DAD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311D6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109 355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311D6C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940 736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311D6C" w:rsidP="00AC7DA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6 098 148</w:t>
            </w:r>
          </w:p>
        </w:tc>
      </w:tr>
      <w:tr w:rsidR="00084577" w:rsidRPr="00084577" w:rsidTr="001C5458">
        <w:trPr>
          <w:trHeight w:val="30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577" w:rsidRPr="00AC7DAD" w:rsidRDefault="00084577" w:rsidP="00084577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AC7DAD">
              <w:rPr>
                <w:b/>
                <w:bCs/>
                <w:color w:val="000000"/>
                <w:sz w:val="18"/>
                <w:szCs w:val="18"/>
                <w:lang w:eastAsia="sk-SK"/>
              </w:rPr>
              <w:t>Stav na konci účtovného obdobia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E1223B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102 235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E1223B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1 345 811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E1223B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3 087 763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084577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67245E" w:rsidP="00AC7DAD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633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E1223B" w:rsidP="00AC7DAD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4 742 176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AC7DAD" w:rsidRDefault="00E1223B" w:rsidP="00084577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940 736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577" w:rsidRPr="00084577" w:rsidRDefault="00E1223B" w:rsidP="00084577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10 219 354</w:t>
            </w:r>
          </w:p>
        </w:tc>
      </w:tr>
    </w:tbl>
    <w:p w:rsidR="00CC1EA9" w:rsidRDefault="00CC1EA9" w:rsidP="00D4557E">
      <w:pPr>
        <w:pStyle w:val="Zkladntext"/>
        <w:rPr>
          <w:szCs w:val="18"/>
        </w:rPr>
      </w:pPr>
    </w:p>
    <w:p w:rsidR="00BF5813" w:rsidRPr="00BF5813" w:rsidRDefault="00BF5813" w:rsidP="00BF5813">
      <w:pPr>
        <w:pStyle w:val="Nadpis2"/>
        <w:numPr>
          <w:ilvl w:val="0"/>
          <w:numId w:val="2"/>
        </w:numPr>
      </w:pPr>
      <w:proofErr w:type="spellStart"/>
      <w:r>
        <w:t>Dllhodobý</w:t>
      </w:r>
      <w:proofErr w:type="spellEnd"/>
      <w:r>
        <w:t xml:space="preserve"> finančný majetok</w:t>
      </w:r>
    </w:p>
    <w:p w:rsidR="00CC1EA9" w:rsidRPr="0067245E" w:rsidRDefault="00BF5813" w:rsidP="00BF5813">
      <w:pPr>
        <w:pStyle w:val="Zkladntext"/>
        <w:numPr>
          <w:ilvl w:val="0"/>
          <w:numId w:val="13"/>
        </w:numPr>
        <w:jc w:val="left"/>
        <w:rPr>
          <w:szCs w:val="18"/>
        </w:rPr>
      </w:pPr>
      <w:r w:rsidRPr="0067245E">
        <w:rPr>
          <w:b/>
          <w:i/>
          <w:sz w:val="20"/>
        </w:rPr>
        <w:t>Dlhodo</w:t>
      </w:r>
      <w:r w:rsidR="001D0AFE">
        <w:rPr>
          <w:b/>
          <w:i/>
          <w:sz w:val="20"/>
        </w:rPr>
        <w:t>bý finančný majetok k 30.06.2015</w:t>
      </w:r>
      <w:r w:rsidRPr="0067245E">
        <w:rPr>
          <w:i/>
          <w:sz w:val="20"/>
        </w:rPr>
        <w:t xml:space="preserve"> vykazuje nulové hodnoty</w:t>
      </w:r>
      <w:r w:rsidR="0067245E" w:rsidRPr="0067245E">
        <w:rPr>
          <w:i/>
          <w:sz w:val="20"/>
        </w:rPr>
        <w:t xml:space="preserve">       </w:t>
      </w:r>
      <w:r w:rsidR="0067245E"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67245E">
        <w:rPr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BF5813" w:rsidRDefault="00BF5813" w:rsidP="00BF5813">
      <w:pPr>
        <w:pStyle w:val="Zkladntext"/>
        <w:rPr>
          <w:szCs w:val="18"/>
        </w:rPr>
      </w:pPr>
    </w:p>
    <w:p w:rsidR="008B7BBB" w:rsidRPr="0003582E" w:rsidRDefault="0067245E" w:rsidP="0067245E">
      <w:pPr>
        <w:pStyle w:val="Zkladntext"/>
        <w:ind w:left="0"/>
        <w:rPr>
          <w:i/>
          <w:sz w:val="20"/>
        </w:rPr>
        <w:sectPr w:rsidR="008B7BBB" w:rsidRPr="0003582E" w:rsidSect="008B7BBB">
          <w:pgSz w:w="16840" w:h="11907" w:orient="landscape" w:code="9"/>
          <w:pgMar w:top="425" w:right="1979" w:bottom="1021" w:left="1134" w:header="675" w:footer="408" w:gutter="0"/>
          <w:cols w:space="708"/>
          <w:docGrid w:linePitch="272"/>
        </w:sect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864" w:rsidRDefault="00F54864">
      <w:pPr>
        <w:spacing w:after="200" w:line="276" w:lineRule="auto"/>
        <w:rPr>
          <w:sz w:val="18"/>
        </w:rPr>
      </w:pPr>
    </w:p>
    <w:p w:rsidR="000739AC" w:rsidRDefault="000739AC" w:rsidP="004D3B4A">
      <w:pPr>
        <w:pStyle w:val="Zkladntext"/>
      </w:pPr>
      <w:bookmarkStart w:id="10" w:name="_Toc530739903"/>
    </w:p>
    <w:bookmarkEnd w:id="10"/>
    <w:p w:rsidR="00EC5C0B" w:rsidRDefault="00EC5C0B" w:rsidP="00EC5C0B">
      <w:pPr>
        <w:pStyle w:val="Nadpis2"/>
        <w:numPr>
          <w:ilvl w:val="0"/>
          <w:numId w:val="2"/>
        </w:numPr>
      </w:pPr>
      <w:r>
        <w:t>Zásoby</w:t>
      </w:r>
    </w:p>
    <w:p w:rsidR="00421837" w:rsidRPr="00421837" w:rsidRDefault="00421837" w:rsidP="00421837"/>
    <w:p w:rsidR="00810C2A" w:rsidRPr="00421837" w:rsidRDefault="00810C2A" w:rsidP="00810C2A">
      <w:pPr>
        <w:ind w:left="360"/>
        <w:rPr>
          <w:sz w:val="18"/>
          <w:szCs w:val="18"/>
        </w:rPr>
      </w:pPr>
      <w:r w:rsidRPr="00421837">
        <w:rPr>
          <w:sz w:val="18"/>
          <w:szCs w:val="18"/>
        </w:rPr>
        <w:t>Spoločnosť účtuje o nasledovných zásobách: materiál, (suroviny, ktoré vstupujú do výroby a ostatný pomocný materiál),</w:t>
      </w:r>
    </w:p>
    <w:p w:rsidR="009D65F0" w:rsidRDefault="00810C2A" w:rsidP="00810C2A">
      <w:pPr>
        <w:ind w:left="360"/>
        <w:rPr>
          <w:sz w:val="18"/>
          <w:szCs w:val="18"/>
        </w:rPr>
      </w:pPr>
      <w:r w:rsidRPr="00421837">
        <w:rPr>
          <w:sz w:val="18"/>
          <w:szCs w:val="18"/>
        </w:rPr>
        <w:t xml:space="preserve">nedokončená výroba (polotovary sirupy do ochutených vôd), výrobky v rôznych formátoch značky </w:t>
      </w:r>
      <w:proofErr w:type="spellStart"/>
      <w:r w:rsidRPr="00421837">
        <w:rPr>
          <w:sz w:val="18"/>
          <w:szCs w:val="18"/>
        </w:rPr>
        <w:t>Baldovská</w:t>
      </w:r>
      <w:proofErr w:type="spellEnd"/>
      <w:r w:rsidRPr="00421837">
        <w:rPr>
          <w:sz w:val="18"/>
          <w:szCs w:val="18"/>
        </w:rPr>
        <w:t xml:space="preserve">, </w:t>
      </w:r>
      <w:proofErr w:type="spellStart"/>
      <w:r w:rsidRPr="00421837">
        <w:rPr>
          <w:sz w:val="18"/>
          <w:szCs w:val="18"/>
        </w:rPr>
        <w:t>Salvator</w:t>
      </w:r>
      <w:proofErr w:type="spellEnd"/>
      <w:r w:rsidRPr="00421837">
        <w:rPr>
          <w:sz w:val="18"/>
          <w:szCs w:val="18"/>
        </w:rPr>
        <w:t>, Drobček</w:t>
      </w:r>
    </w:p>
    <w:p w:rsidR="00810C2A" w:rsidRDefault="00810C2A" w:rsidP="00810C2A">
      <w:pPr>
        <w:ind w:left="360"/>
      </w:pPr>
      <w:r w:rsidRPr="00421837">
        <w:rPr>
          <w:sz w:val="18"/>
          <w:szCs w:val="18"/>
        </w:rPr>
        <w:t>a </w:t>
      </w:r>
      <w:proofErr w:type="spellStart"/>
      <w:r w:rsidRPr="00421837">
        <w:rPr>
          <w:sz w:val="18"/>
          <w:szCs w:val="18"/>
        </w:rPr>
        <w:t>Savior</w:t>
      </w:r>
      <w:proofErr w:type="spellEnd"/>
      <w:r w:rsidRPr="00421837">
        <w:rPr>
          <w:sz w:val="18"/>
          <w:szCs w:val="18"/>
        </w:rPr>
        <w:t>, tovar a poskytnuté preddavky na zásoby (ide o obaly podľa zmlúv s obchodnými partnermi</w:t>
      </w:r>
      <w:r>
        <w:t>).</w:t>
      </w:r>
    </w:p>
    <w:p w:rsidR="00D60E2E" w:rsidRPr="00810C2A" w:rsidRDefault="00D60E2E" w:rsidP="00810C2A">
      <w:pPr>
        <w:ind w:left="360"/>
      </w:pPr>
    </w:p>
    <w:p w:rsidR="004D3B4A" w:rsidRDefault="004D3B4A" w:rsidP="004D3B4A">
      <w:pPr>
        <w:pStyle w:val="Zkladntext"/>
      </w:pPr>
    </w:p>
    <w:tbl>
      <w:tblPr>
        <w:tblStyle w:val="Strednzoznam2"/>
        <w:tblW w:w="0" w:type="auto"/>
        <w:tblLook w:val="04A0" w:firstRow="1" w:lastRow="0" w:firstColumn="1" w:lastColumn="0" w:noHBand="0" w:noVBand="1"/>
      </w:tblPr>
      <w:tblGrid>
        <w:gridCol w:w="3368"/>
        <w:gridCol w:w="1843"/>
        <w:gridCol w:w="1842"/>
        <w:gridCol w:w="1560"/>
        <w:gridCol w:w="1638"/>
      </w:tblGrid>
      <w:tr w:rsidR="00D60E2E" w:rsidTr="0072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68" w:type="dxa"/>
          </w:tcPr>
          <w:p w:rsidR="00D60E2E" w:rsidRPr="0072419A" w:rsidRDefault="00D60E2E" w:rsidP="009D65F0">
            <w:pPr>
              <w:pStyle w:val="Zkladntext"/>
              <w:ind w:left="0"/>
              <w:rPr>
                <w:b/>
                <w:szCs w:val="18"/>
              </w:rPr>
            </w:pPr>
            <w:r w:rsidRPr="0072419A">
              <w:rPr>
                <w:b/>
                <w:szCs w:val="18"/>
              </w:rPr>
              <w:t>Zásoby</w:t>
            </w:r>
          </w:p>
        </w:tc>
        <w:tc>
          <w:tcPr>
            <w:tcW w:w="1843" w:type="dxa"/>
          </w:tcPr>
          <w:p w:rsidR="00D60E2E" w:rsidRPr="0072419A" w:rsidRDefault="00D60E2E" w:rsidP="00D60E2E">
            <w:pPr>
              <w:pStyle w:val="Zkladntext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72419A">
              <w:rPr>
                <w:b/>
                <w:szCs w:val="18"/>
              </w:rPr>
              <w:t>Stav na začiatku účtovného obdobia</w:t>
            </w:r>
          </w:p>
        </w:tc>
        <w:tc>
          <w:tcPr>
            <w:tcW w:w="1842" w:type="dxa"/>
          </w:tcPr>
          <w:p w:rsidR="00D60E2E" w:rsidRPr="0072419A" w:rsidRDefault="00D60E2E" w:rsidP="004D3B4A">
            <w:pPr>
              <w:pStyle w:val="Zkladn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72419A">
              <w:rPr>
                <w:b/>
                <w:szCs w:val="18"/>
              </w:rPr>
              <w:t>Prírastky</w:t>
            </w:r>
          </w:p>
        </w:tc>
        <w:tc>
          <w:tcPr>
            <w:tcW w:w="1560" w:type="dxa"/>
          </w:tcPr>
          <w:p w:rsidR="00D60E2E" w:rsidRPr="0072419A" w:rsidRDefault="00D60E2E" w:rsidP="004D3B4A">
            <w:pPr>
              <w:pStyle w:val="Zkladn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72419A">
              <w:rPr>
                <w:b/>
                <w:szCs w:val="18"/>
              </w:rPr>
              <w:t xml:space="preserve">Úbytky </w:t>
            </w:r>
          </w:p>
        </w:tc>
        <w:tc>
          <w:tcPr>
            <w:tcW w:w="1638" w:type="dxa"/>
          </w:tcPr>
          <w:p w:rsidR="00D60E2E" w:rsidRPr="0072419A" w:rsidRDefault="00D60E2E" w:rsidP="00D60E2E">
            <w:pPr>
              <w:pStyle w:val="Zkladntext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72419A">
              <w:rPr>
                <w:b/>
                <w:szCs w:val="18"/>
              </w:rPr>
              <w:t>Stav na konci účtovného obdobia</w:t>
            </w:r>
          </w:p>
          <w:p w:rsidR="009D65F0" w:rsidRPr="0072419A" w:rsidRDefault="009D65F0" w:rsidP="00D60E2E">
            <w:pPr>
              <w:pStyle w:val="Zkladntext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</w:p>
        </w:tc>
      </w:tr>
      <w:tr w:rsidR="00D60E2E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60E2E" w:rsidRPr="00421837" w:rsidRDefault="00D60E2E" w:rsidP="004D3B4A">
            <w:pPr>
              <w:pStyle w:val="Zkladntext"/>
              <w:ind w:left="0"/>
              <w:rPr>
                <w:szCs w:val="18"/>
              </w:rPr>
            </w:pPr>
            <w:r w:rsidRPr="00421837">
              <w:rPr>
                <w:szCs w:val="18"/>
              </w:rPr>
              <w:t>Materiál</w:t>
            </w:r>
          </w:p>
        </w:tc>
        <w:tc>
          <w:tcPr>
            <w:tcW w:w="1843" w:type="dxa"/>
          </w:tcPr>
          <w:p w:rsidR="00D60E2E" w:rsidRPr="00421837" w:rsidRDefault="007F11DC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161 446</w:t>
            </w:r>
          </w:p>
          <w:p w:rsidR="00D60E2E" w:rsidRPr="00421837" w:rsidRDefault="00D60E2E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842" w:type="dxa"/>
          </w:tcPr>
          <w:p w:rsidR="00D60E2E" w:rsidRPr="00421837" w:rsidRDefault="00C766D1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5 </w:t>
            </w:r>
            <w:r w:rsidR="007F11DC">
              <w:rPr>
                <w:szCs w:val="18"/>
              </w:rPr>
              <w:t>188</w:t>
            </w:r>
            <w:r>
              <w:rPr>
                <w:szCs w:val="18"/>
              </w:rPr>
              <w:t xml:space="preserve"> </w:t>
            </w:r>
            <w:r w:rsidR="00144CD3">
              <w:rPr>
                <w:szCs w:val="18"/>
              </w:rPr>
              <w:t>550</w:t>
            </w:r>
          </w:p>
        </w:tc>
        <w:tc>
          <w:tcPr>
            <w:tcW w:w="1560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4 853 542</w:t>
            </w:r>
          </w:p>
        </w:tc>
        <w:tc>
          <w:tcPr>
            <w:tcW w:w="1638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496 454</w:t>
            </w:r>
          </w:p>
        </w:tc>
      </w:tr>
      <w:tr w:rsidR="00D60E2E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60E2E" w:rsidRPr="00421837" w:rsidRDefault="00D60E2E" w:rsidP="00D60E2E">
            <w:pPr>
              <w:pStyle w:val="Zkladntext"/>
              <w:ind w:left="0"/>
              <w:jc w:val="left"/>
              <w:rPr>
                <w:szCs w:val="18"/>
              </w:rPr>
            </w:pPr>
            <w:r w:rsidRPr="00421837">
              <w:rPr>
                <w:szCs w:val="18"/>
              </w:rPr>
              <w:t>Nedokončená výroba a polotovary vlastnej výroby</w:t>
            </w:r>
          </w:p>
        </w:tc>
        <w:tc>
          <w:tcPr>
            <w:tcW w:w="1843" w:type="dxa"/>
          </w:tcPr>
          <w:p w:rsidR="00D60E2E" w:rsidRPr="00421837" w:rsidRDefault="007F11DC" w:rsidP="00721D8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842" w:type="dxa"/>
          </w:tcPr>
          <w:p w:rsidR="00D60E2E" w:rsidRPr="00421837" w:rsidRDefault="00C766D1" w:rsidP="00421837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144CD3">
              <w:rPr>
                <w:szCs w:val="18"/>
              </w:rPr>
              <w:t> 074 028</w:t>
            </w:r>
          </w:p>
        </w:tc>
        <w:tc>
          <w:tcPr>
            <w:tcW w:w="1560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1 069 036</w:t>
            </w:r>
          </w:p>
        </w:tc>
        <w:tc>
          <w:tcPr>
            <w:tcW w:w="1638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4 992</w:t>
            </w:r>
          </w:p>
        </w:tc>
      </w:tr>
      <w:tr w:rsidR="00D60E2E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60E2E" w:rsidRDefault="00D60E2E" w:rsidP="004D3B4A">
            <w:pPr>
              <w:pStyle w:val="Zkladntext"/>
              <w:ind w:left="0"/>
              <w:rPr>
                <w:szCs w:val="18"/>
              </w:rPr>
            </w:pPr>
            <w:r w:rsidRPr="00421837">
              <w:rPr>
                <w:szCs w:val="18"/>
              </w:rPr>
              <w:t>Výrobky</w:t>
            </w:r>
          </w:p>
          <w:p w:rsidR="00E04A0F" w:rsidRPr="00421837" w:rsidRDefault="00E04A0F" w:rsidP="004D3B4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843" w:type="dxa"/>
          </w:tcPr>
          <w:p w:rsidR="00D60E2E" w:rsidRPr="00421837" w:rsidRDefault="007F11DC" w:rsidP="00721D8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424 536</w:t>
            </w:r>
          </w:p>
        </w:tc>
        <w:tc>
          <w:tcPr>
            <w:tcW w:w="1842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5 583 048</w:t>
            </w:r>
          </w:p>
        </w:tc>
        <w:tc>
          <w:tcPr>
            <w:tcW w:w="1560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5 404 885</w:t>
            </w:r>
          </w:p>
        </w:tc>
        <w:tc>
          <w:tcPr>
            <w:tcW w:w="1638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602 699</w:t>
            </w:r>
          </w:p>
        </w:tc>
      </w:tr>
      <w:tr w:rsidR="00D60E2E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60E2E" w:rsidRDefault="00D60E2E" w:rsidP="004D3B4A">
            <w:pPr>
              <w:pStyle w:val="Zkladntext"/>
              <w:ind w:left="0"/>
              <w:rPr>
                <w:szCs w:val="18"/>
              </w:rPr>
            </w:pPr>
            <w:r w:rsidRPr="00421837">
              <w:rPr>
                <w:szCs w:val="18"/>
              </w:rPr>
              <w:t>Tovar</w:t>
            </w:r>
          </w:p>
          <w:p w:rsidR="00E04A0F" w:rsidRPr="00421837" w:rsidRDefault="00E04A0F" w:rsidP="004D3B4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843" w:type="dxa"/>
          </w:tcPr>
          <w:p w:rsidR="00D60E2E" w:rsidRPr="00421837" w:rsidRDefault="007F11DC" w:rsidP="00721D8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13 884</w:t>
            </w:r>
          </w:p>
        </w:tc>
        <w:tc>
          <w:tcPr>
            <w:tcW w:w="1842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173 113</w:t>
            </w:r>
          </w:p>
        </w:tc>
        <w:tc>
          <w:tcPr>
            <w:tcW w:w="1560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170 228</w:t>
            </w:r>
          </w:p>
        </w:tc>
        <w:tc>
          <w:tcPr>
            <w:tcW w:w="1638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16 769</w:t>
            </w:r>
          </w:p>
        </w:tc>
      </w:tr>
      <w:tr w:rsidR="00D60E2E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60E2E" w:rsidRDefault="00D60E2E" w:rsidP="004D3B4A">
            <w:pPr>
              <w:pStyle w:val="Zkladntext"/>
              <w:ind w:left="0"/>
              <w:rPr>
                <w:szCs w:val="18"/>
              </w:rPr>
            </w:pPr>
            <w:r w:rsidRPr="00421837">
              <w:rPr>
                <w:szCs w:val="18"/>
              </w:rPr>
              <w:t>Poskytnuté preddavky na zásoby</w:t>
            </w:r>
          </w:p>
          <w:p w:rsidR="00E04A0F" w:rsidRPr="00421837" w:rsidRDefault="00E04A0F" w:rsidP="004D3B4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843" w:type="dxa"/>
          </w:tcPr>
          <w:p w:rsidR="00D60E2E" w:rsidRPr="00421837" w:rsidRDefault="007F11DC" w:rsidP="00721D8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 850</w:t>
            </w:r>
          </w:p>
        </w:tc>
        <w:tc>
          <w:tcPr>
            <w:tcW w:w="1842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80 034</w:t>
            </w:r>
          </w:p>
        </w:tc>
        <w:tc>
          <w:tcPr>
            <w:tcW w:w="1560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67 584</w:t>
            </w:r>
          </w:p>
        </w:tc>
        <w:tc>
          <w:tcPr>
            <w:tcW w:w="1638" w:type="dxa"/>
          </w:tcPr>
          <w:p w:rsidR="00D60E2E" w:rsidRPr="00421837" w:rsidRDefault="00144CD3" w:rsidP="0042183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13 300</w:t>
            </w:r>
          </w:p>
        </w:tc>
      </w:tr>
      <w:tr w:rsidR="00D60E2E" w:rsidRPr="00C766D1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D60E2E" w:rsidRDefault="00D60E2E" w:rsidP="004D3B4A">
            <w:pPr>
              <w:pStyle w:val="Zkladntext"/>
              <w:ind w:left="0"/>
              <w:rPr>
                <w:b/>
                <w:szCs w:val="18"/>
              </w:rPr>
            </w:pPr>
            <w:r w:rsidRPr="00C766D1">
              <w:rPr>
                <w:b/>
                <w:szCs w:val="18"/>
              </w:rPr>
              <w:t>Zásoby spolu</w:t>
            </w:r>
          </w:p>
          <w:p w:rsidR="00E04A0F" w:rsidRPr="00C766D1" w:rsidRDefault="00E04A0F" w:rsidP="004D3B4A">
            <w:pPr>
              <w:pStyle w:val="Zkladntext"/>
              <w:ind w:left="0"/>
              <w:rPr>
                <w:b/>
                <w:szCs w:val="18"/>
              </w:rPr>
            </w:pPr>
          </w:p>
        </w:tc>
        <w:tc>
          <w:tcPr>
            <w:tcW w:w="1843" w:type="dxa"/>
          </w:tcPr>
          <w:p w:rsidR="00D60E2E" w:rsidRPr="00C766D1" w:rsidRDefault="007F11DC" w:rsidP="00721D8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>
              <w:rPr>
                <w:b/>
                <w:szCs w:val="18"/>
              </w:rPr>
              <w:t>600 716</w:t>
            </w:r>
          </w:p>
        </w:tc>
        <w:tc>
          <w:tcPr>
            <w:tcW w:w="1842" w:type="dxa"/>
          </w:tcPr>
          <w:p w:rsidR="00D60E2E" w:rsidRPr="00C766D1" w:rsidRDefault="00C766D1" w:rsidP="00421837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C766D1">
              <w:rPr>
                <w:b/>
                <w:szCs w:val="18"/>
              </w:rPr>
              <w:t>12</w:t>
            </w:r>
            <w:r w:rsidR="004C6289">
              <w:rPr>
                <w:b/>
                <w:szCs w:val="18"/>
              </w:rPr>
              <w:t> 098 773</w:t>
            </w:r>
          </w:p>
        </w:tc>
        <w:tc>
          <w:tcPr>
            <w:tcW w:w="1560" w:type="dxa"/>
          </w:tcPr>
          <w:p w:rsidR="00D60E2E" w:rsidRPr="00C766D1" w:rsidRDefault="00C766D1" w:rsidP="00421837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C766D1">
              <w:rPr>
                <w:b/>
                <w:szCs w:val="18"/>
              </w:rPr>
              <w:t>1</w:t>
            </w:r>
            <w:r w:rsidR="004C6289">
              <w:rPr>
                <w:b/>
                <w:szCs w:val="18"/>
              </w:rPr>
              <w:t>1 565 275</w:t>
            </w:r>
          </w:p>
        </w:tc>
        <w:tc>
          <w:tcPr>
            <w:tcW w:w="1638" w:type="dxa"/>
          </w:tcPr>
          <w:p w:rsidR="00D60E2E" w:rsidRPr="00C766D1" w:rsidRDefault="00C766D1" w:rsidP="00421837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C766D1">
              <w:rPr>
                <w:b/>
                <w:szCs w:val="18"/>
              </w:rPr>
              <w:t>1</w:t>
            </w:r>
            <w:r w:rsidR="00144CD3">
              <w:rPr>
                <w:b/>
                <w:szCs w:val="18"/>
              </w:rPr>
              <w:t> </w:t>
            </w:r>
            <w:r w:rsidRPr="00C766D1">
              <w:rPr>
                <w:b/>
                <w:szCs w:val="18"/>
              </w:rPr>
              <w:t>1</w:t>
            </w:r>
            <w:r w:rsidR="00144CD3">
              <w:rPr>
                <w:b/>
                <w:szCs w:val="18"/>
              </w:rPr>
              <w:t>34 214</w:t>
            </w:r>
          </w:p>
        </w:tc>
      </w:tr>
    </w:tbl>
    <w:p w:rsidR="00D60E2E" w:rsidRPr="00C766D1" w:rsidRDefault="00D60E2E" w:rsidP="00D60E2E">
      <w:pPr>
        <w:pStyle w:val="Zkladntext"/>
        <w:ind w:left="0"/>
        <w:rPr>
          <w:b/>
        </w:rPr>
      </w:pPr>
    </w:p>
    <w:p w:rsidR="00D60E2E" w:rsidRDefault="00D60E2E" w:rsidP="004D3B4A">
      <w:pPr>
        <w:pStyle w:val="Zkladntext"/>
      </w:pPr>
    </w:p>
    <w:p w:rsidR="00D60E2E" w:rsidRDefault="00D60E2E" w:rsidP="00D60E2E">
      <w:pPr>
        <w:pStyle w:val="Zkladntext"/>
        <w:ind w:left="0"/>
      </w:pPr>
    </w:p>
    <w:p w:rsidR="00D60E2E" w:rsidRDefault="00D60E2E" w:rsidP="004D3B4A">
      <w:pPr>
        <w:pStyle w:val="Zkladntext"/>
      </w:pPr>
    </w:p>
    <w:p w:rsidR="004D3B4A" w:rsidRPr="00651BA8" w:rsidRDefault="00651BA8" w:rsidP="004D3B4A">
      <w:pPr>
        <w:pStyle w:val="Zkladntext"/>
        <w:rPr>
          <w:i/>
        </w:rPr>
      </w:pPr>
      <w:r w:rsidRPr="0072419A">
        <w:rPr>
          <w:b/>
          <w:i/>
        </w:rPr>
        <w:t>Opravná položka na zásoby nebola tvorená</w:t>
      </w:r>
      <w:r w:rsidRPr="00651BA8">
        <w:rPr>
          <w:i/>
        </w:rPr>
        <w:t>.</w:t>
      </w:r>
    </w:p>
    <w:p w:rsidR="004D3B4A" w:rsidRPr="00651BA8" w:rsidRDefault="004D3B4A" w:rsidP="00651BA8">
      <w:pPr>
        <w:pStyle w:val="Zkladntext"/>
        <w:ind w:left="0"/>
        <w:rPr>
          <w:i/>
        </w:rPr>
      </w:pPr>
    </w:p>
    <w:p w:rsidR="0057382A" w:rsidRPr="00D91A08" w:rsidRDefault="0057382A" w:rsidP="00D60E2E">
      <w:pPr>
        <w:pStyle w:val="Zkladntext"/>
        <w:ind w:left="0"/>
        <w:rPr>
          <w:i/>
          <w:szCs w:val="18"/>
          <w:u w:val="single"/>
        </w:rPr>
      </w:pPr>
    </w:p>
    <w:p w:rsidR="007B2E7A" w:rsidRDefault="00D60E2E" w:rsidP="004D3B4A">
      <w:pPr>
        <w:pStyle w:val="Zkladntext"/>
      </w:pPr>
      <w:r w:rsidRPr="009D65F0">
        <w:rPr>
          <w:i/>
        </w:rPr>
        <w:t>Na žiadne zásoby nie je zriadené záložné právo</w:t>
      </w:r>
      <w:r>
        <w:t>.</w:t>
      </w:r>
      <w:r w:rsidR="00316156">
        <w:t xml:space="preserve"> Spoločnosť má poisten</w:t>
      </w:r>
      <w:r w:rsidR="009A2BE6">
        <w:t>ú</w:t>
      </w:r>
      <w:r w:rsidR="00316156">
        <w:t xml:space="preserve"> prepravu zásielok proti všetkým rizikám.</w:t>
      </w:r>
    </w:p>
    <w:p w:rsidR="004A4D80" w:rsidRDefault="004A4D80" w:rsidP="004D3B4A">
      <w:pPr>
        <w:pStyle w:val="Zkladntext"/>
      </w:pPr>
    </w:p>
    <w:p w:rsidR="00AE5250" w:rsidRPr="000B7957" w:rsidRDefault="00AE5250" w:rsidP="004D3B4A">
      <w:pPr>
        <w:pStyle w:val="Zkladntext"/>
        <w:rPr>
          <w:szCs w:val="18"/>
        </w:rPr>
      </w:pPr>
    </w:p>
    <w:p w:rsidR="0085196C" w:rsidRPr="000B7957" w:rsidRDefault="0085196C">
      <w:pPr>
        <w:spacing w:after="200" w:line="276" w:lineRule="auto"/>
        <w:rPr>
          <w:b/>
          <w:sz w:val="18"/>
          <w:szCs w:val="18"/>
        </w:rPr>
      </w:pPr>
    </w:p>
    <w:p w:rsidR="004D3B4A" w:rsidRDefault="004D3B4A" w:rsidP="004D3B4A">
      <w:pPr>
        <w:pStyle w:val="Nadpis2"/>
        <w:numPr>
          <w:ilvl w:val="0"/>
          <w:numId w:val="2"/>
        </w:numPr>
      </w:pPr>
      <w:r w:rsidRPr="007D5600">
        <w:t>Údaje o zákazkovej výrobe</w:t>
      </w:r>
      <w:r w:rsidR="00AE5250">
        <w:t xml:space="preserve"> </w:t>
      </w:r>
      <w:r w:rsidR="00D60E2E">
        <w:t xml:space="preserve"> - zákazkovú výrobu spoločnosť nemá</w:t>
      </w:r>
    </w:p>
    <w:p w:rsidR="004D3B4A" w:rsidRDefault="004D3B4A" w:rsidP="004D3B4A">
      <w:pPr>
        <w:pStyle w:val="Zkladntext"/>
      </w:pPr>
    </w:p>
    <w:p w:rsidR="00A73577" w:rsidRPr="001D5F78" w:rsidRDefault="00A73577" w:rsidP="00C76D6A">
      <w:pPr>
        <w:ind w:left="426"/>
        <w:rPr>
          <w:sz w:val="18"/>
          <w:szCs w:val="18"/>
        </w:rPr>
      </w:pPr>
    </w:p>
    <w:p w:rsidR="00D60E2E" w:rsidRDefault="00D60E2E" w:rsidP="00D60E2E">
      <w:pPr>
        <w:pStyle w:val="Nadpis2"/>
        <w:numPr>
          <w:ilvl w:val="0"/>
          <w:numId w:val="2"/>
        </w:numPr>
      </w:pPr>
      <w:r w:rsidRPr="007D5600">
        <w:t xml:space="preserve">Údaje o zákazkovej </w:t>
      </w:r>
      <w:r>
        <w:t>výstavbe nehnuteľnosti na predaj  -neaktuálne</w:t>
      </w:r>
    </w:p>
    <w:p w:rsidR="00AE5250" w:rsidRPr="001D5F78" w:rsidRDefault="00AE5250" w:rsidP="00C76D6A">
      <w:pPr>
        <w:ind w:left="426"/>
        <w:rPr>
          <w:sz w:val="18"/>
          <w:szCs w:val="18"/>
        </w:rPr>
      </w:pPr>
    </w:p>
    <w:p w:rsidR="00B720C9" w:rsidRPr="001D5F78" w:rsidRDefault="000C17C3">
      <w:pPr>
        <w:spacing w:after="200" w:line="276" w:lineRule="auto"/>
        <w:rPr>
          <w:b/>
          <w:sz w:val="18"/>
          <w:szCs w:val="18"/>
        </w:rPr>
      </w:pPr>
      <w:r w:rsidRPr="000C17C3">
        <w:rPr>
          <w:sz w:val="18"/>
          <w:szCs w:val="18"/>
        </w:rPr>
        <w:br w:type="page"/>
      </w:r>
    </w:p>
    <w:p w:rsidR="005D2A89" w:rsidRDefault="0022132C">
      <w:pPr>
        <w:pStyle w:val="Nadpis2"/>
        <w:numPr>
          <w:ilvl w:val="0"/>
          <w:numId w:val="2"/>
        </w:numPr>
      </w:pPr>
      <w:bookmarkStart w:id="11" w:name="_Toc530739904"/>
      <w:r>
        <w:lastRenderedPageBreak/>
        <w:t>Pohľad</w:t>
      </w:r>
      <w:r w:rsidR="00CA441D">
        <w:t>ávky</w:t>
      </w:r>
      <w:bookmarkEnd w:id="11"/>
    </w:p>
    <w:p w:rsidR="00CA441D" w:rsidRDefault="00CA441D" w:rsidP="00CA441D">
      <w:pPr>
        <w:pStyle w:val="Zkladntext"/>
      </w:pPr>
    </w:p>
    <w:p w:rsidR="00CA441D" w:rsidRDefault="00750629" w:rsidP="00CA441D">
      <w:pPr>
        <w:pStyle w:val="Zkladntext"/>
      </w:pPr>
      <w:r w:rsidRPr="00B433AF">
        <w:t xml:space="preserve">Vývoj </w:t>
      </w:r>
      <w:r w:rsidRPr="00C766D1">
        <w:rPr>
          <w:b/>
        </w:rPr>
        <w:t>opravnej položky</w:t>
      </w:r>
      <w:r w:rsidRPr="00B433AF">
        <w:t xml:space="preserve"> v priebehu účtovného obdobia je zobrazený v nasledujúcom prehľade:</w:t>
      </w:r>
    </w:p>
    <w:p w:rsidR="00111FB5" w:rsidRDefault="00111FB5" w:rsidP="00823289">
      <w:pPr>
        <w:pStyle w:val="Zkladntext"/>
        <w:ind w:left="0"/>
      </w:pPr>
    </w:p>
    <w:p w:rsidR="00111FB5" w:rsidRDefault="00111FB5" w:rsidP="00823289">
      <w:pPr>
        <w:pStyle w:val="Zkladntext"/>
        <w:ind w:left="0"/>
        <w:jc w:val="left"/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1416"/>
        <w:gridCol w:w="1558"/>
        <w:gridCol w:w="1427"/>
        <w:gridCol w:w="1558"/>
        <w:gridCol w:w="1496"/>
      </w:tblGrid>
      <w:tr w:rsidR="00111FB5" w:rsidTr="00823289">
        <w:tc>
          <w:tcPr>
            <w:tcW w:w="2796" w:type="dxa"/>
          </w:tcPr>
          <w:p w:rsidR="00111FB5" w:rsidRPr="0072419A" w:rsidRDefault="006F0D54" w:rsidP="006F0D54">
            <w:pPr>
              <w:pStyle w:val="Zkladntext"/>
              <w:ind w:left="0"/>
              <w:jc w:val="center"/>
              <w:rPr>
                <w:b/>
              </w:rPr>
            </w:pPr>
            <w:r w:rsidRPr="0072419A">
              <w:rPr>
                <w:b/>
              </w:rPr>
              <w:t>P</w:t>
            </w:r>
            <w:r w:rsidR="00111FB5" w:rsidRPr="0072419A">
              <w:rPr>
                <w:b/>
              </w:rPr>
              <w:t>ohľadávky</w:t>
            </w:r>
          </w:p>
        </w:tc>
        <w:tc>
          <w:tcPr>
            <w:tcW w:w="1416" w:type="dxa"/>
          </w:tcPr>
          <w:p w:rsidR="00111FB5" w:rsidRPr="0072419A" w:rsidRDefault="00111FB5" w:rsidP="00111FB5">
            <w:pPr>
              <w:pStyle w:val="Zkladntext"/>
              <w:ind w:left="0"/>
              <w:jc w:val="left"/>
              <w:rPr>
                <w:b/>
              </w:rPr>
            </w:pPr>
            <w:r w:rsidRPr="0072419A">
              <w:rPr>
                <w:b/>
              </w:rPr>
              <w:t>Stav opravnej položky k 1.1.201</w:t>
            </w:r>
            <w:r w:rsidR="00E37A67">
              <w:rPr>
                <w:b/>
              </w:rPr>
              <w:t>5</w:t>
            </w:r>
          </w:p>
          <w:p w:rsidR="00111FB5" w:rsidRPr="0072419A" w:rsidRDefault="00111FB5" w:rsidP="00111FB5">
            <w:pPr>
              <w:pStyle w:val="Zkladntext"/>
              <w:ind w:left="0"/>
              <w:jc w:val="left"/>
              <w:rPr>
                <w:b/>
              </w:rPr>
            </w:pPr>
          </w:p>
        </w:tc>
        <w:tc>
          <w:tcPr>
            <w:tcW w:w="1558" w:type="dxa"/>
          </w:tcPr>
          <w:p w:rsidR="00111FB5" w:rsidRPr="0072419A" w:rsidRDefault="00111FB5" w:rsidP="00111FB5">
            <w:pPr>
              <w:pStyle w:val="Zkladntext"/>
              <w:ind w:left="0"/>
              <w:jc w:val="left"/>
              <w:rPr>
                <w:b/>
              </w:rPr>
            </w:pPr>
            <w:r w:rsidRPr="0072419A">
              <w:rPr>
                <w:b/>
              </w:rPr>
              <w:t>Tvorba opravnej položky</w:t>
            </w:r>
          </w:p>
        </w:tc>
        <w:tc>
          <w:tcPr>
            <w:tcW w:w="1427" w:type="dxa"/>
          </w:tcPr>
          <w:p w:rsidR="00111FB5" w:rsidRPr="0072419A" w:rsidRDefault="00111FB5" w:rsidP="00111FB5">
            <w:pPr>
              <w:pStyle w:val="Zkladntext"/>
              <w:ind w:left="0"/>
              <w:jc w:val="left"/>
              <w:rPr>
                <w:b/>
              </w:rPr>
            </w:pPr>
            <w:r w:rsidRPr="0072419A">
              <w:rPr>
                <w:b/>
              </w:rPr>
              <w:t>Zúčtovanie opravnej položky z dôvodu zániku opodstatnenosti</w:t>
            </w:r>
          </w:p>
        </w:tc>
        <w:tc>
          <w:tcPr>
            <w:tcW w:w="1558" w:type="dxa"/>
          </w:tcPr>
          <w:p w:rsidR="00111FB5" w:rsidRPr="0072419A" w:rsidRDefault="00111FB5" w:rsidP="00111FB5">
            <w:pPr>
              <w:pStyle w:val="Zkladntext"/>
              <w:ind w:left="0"/>
              <w:jc w:val="left"/>
              <w:rPr>
                <w:b/>
              </w:rPr>
            </w:pPr>
            <w:r w:rsidRPr="0072419A">
              <w:rPr>
                <w:b/>
              </w:rPr>
              <w:t>Zúčtovanie opravnej položky z dôvodu vyradenia majetku z účtovníctva</w:t>
            </w:r>
          </w:p>
        </w:tc>
        <w:tc>
          <w:tcPr>
            <w:tcW w:w="1496" w:type="dxa"/>
          </w:tcPr>
          <w:p w:rsidR="00111FB5" w:rsidRPr="0072419A" w:rsidRDefault="00111FB5" w:rsidP="00721D8D">
            <w:pPr>
              <w:pStyle w:val="Zkladntext"/>
              <w:ind w:left="0"/>
              <w:jc w:val="left"/>
              <w:rPr>
                <w:b/>
              </w:rPr>
            </w:pPr>
            <w:r w:rsidRPr="0072419A">
              <w:rPr>
                <w:b/>
              </w:rPr>
              <w:t>Stav opravnej položky k</w:t>
            </w:r>
            <w:r w:rsidR="00721D8D">
              <w:rPr>
                <w:b/>
              </w:rPr>
              <w:t> </w:t>
            </w:r>
            <w:r w:rsidRPr="0072419A">
              <w:rPr>
                <w:b/>
              </w:rPr>
              <w:t>3</w:t>
            </w:r>
            <w:r w:rsidR="00E37A67">
              <w:rPr>
                <w:b/>
              </w:rPr>
              <w:t>0.06.2015</w:t>
            </w:r>
          </w:p>
        </w:tc>
      </w:tr>
      <w:tr w:rsidR="006F0D54" w:rsidTr="00823289">
        <w:tc>
          <w:tcPr>
            <w:tcW w:w="2796" w:type="dxa"/>
          </w:tcPr>
          <w:p w:rsidR="006F0D54" w:rsidRDefault="006F0D54" w:rsidP="006F0D54">
            <w:pPr>
              <w:pStyle w:val="Zkladntext"/>
              <w:ind w:left="0"/>
              <w:jc w:val="center"/>
            </w:pPr>
            <w:r>
              <w:t>a</w:t>
            </w:r>
          </w:p>
        </w:tc>
        <w:tc>
          <w:tcPr>
            <w:tcW w:w="1416" w:type="dxa"/>
          </w:tcPr>
          <w:p w:rsidR="006F0D54" w:rsidRDefault="006F0D54" w:rsidP="006F0D54">
            <w:pPr>
              <w:pStyle w:val="Zkladntext"/>
              <w:ind w:left="0"/>
              <w:jc w:val="center"/>
            </w:pPr>
            <w:r>
              <w:t>b</w:t>
            </w:r>
          </w:p>
        </w:tc>
        <w:tc>
          <w:tcPr>
            <w:tcW w:w="1558" w:type="dxa"/>
          </w:tcPr>
          <w:p w:rsidR="006F0D54" w:rsidRDefault="006F0D54" w:rsidP="006F0D54">
            <w:pPr>
              <w:pStyle w:val="Zkladntext"/>
              <w:ind w:left="0"/>
              <w:jc w:val="center"/>
            </w:pPr>
            <w:r>
              <w:t>c</w:t>
            </w:r>
          </w:p>
        </w:tc>
        <w:tc>
          <w:tcPr>
            <w:tcW w:w="1427" w:type="dxa"/>
          </w:tcPr>
          <w:p w:rsidR="006F0D54" w:rsidRDefault="006F0D54" w:rsidP="006F0D54">
            <w:pPr>
              <w:pStyle w:val="Zkladntext"/>
              <w:ind w:left="0"/>
              <w:jc w:val="center"/>
            </w:pPr>
            <w:r>
              <w:t>d</w:t>
            </w:r>
          </w:p>
        </w:tc>
        <w:tc>
          <w:tcPr>
            <w:tcW w:w="1558" w:type="dxa"/>
          </w:tcPr>
          <w:p w:rsidR="006F0D54" w:rsidRDefault="006F0D54" w:rsidP="006F0D54">
            <w:pPr>
              <w:pStyle w:val="Zkladntext"/>
              <w:ind w:left="0"/>
              <w:jc w:val="center"/>
            </w:pPr>
            <w:r>
              <w:t>e</w:t>
            </w:r>
          </w:p>
        </w:tc>
        <w:tc>
          <w:tcPr>
            <w:tcW w:w="1496" w:type="dxa"/>
          </w:tcPr>
          <w:p w:rsidR="006F0D54" w:rsidRDefault="006F0D54" w:rsidP="006F0D54">
            <w:pPr>
              <w:pStyle w:val="Zkladntext"/>
              <w:ind w:left="0"/>
              <w:jc w:val="center"/>
            </w:pPr>
            <w:r>
              <w:t>f</w:t>
            </w:r>
          </w:p>
        </w:tc>
      </w:tr>
      <w:tr w:rsidR="00111FB5" w:rsidTr="00823289">
        <w:tc>
          <w:tcPr>
            <w:tcW w:w="2796" w:type="dxa"/>
          </w:tcPr>
          <w:p w:rsidR="00111FB5" w:rsidRDefault="00111FB5" w:rsidP="00111FB5">
            <w:pPr>
              <w:pStyle w:val="Zkladntext"/>
              <w:ind w:left="0"/>
              <w:jc w:val="left"/>
            </w:pPr>
            <w:r>
              <w:t>Pohľadávky z obchodného styku</w:t>
            </w:r>
          </w:p>
        </w:tc>
        <w:tc>
          <w:tcPr>
            <w:tcW w:w="1416" w:type="dxa"/>
            <w:vAlign w:val="bottom"/>
          </w:tcPr>
          <w:p w:rsidR="00111FB5" w:rsidRDefault="00E37A67" w:rsidP="00C766D1">
            <w:pPr>
              <w:pStyle w:val="Zkladntext"/>
              <w:ind w:left="0"/>
              <w:jc w:val="center"/>
            </w:pPr>
            <w:r>
              <w:t>1 617</w:t>
            </w:r>
          </w:p>
        </w:tc>
        <w:tc>
          <w:tcPr>
            <w:tcW w:w="1558" w:type="dxa"/>
            <w:vAlign w:val="bottom"/>
          </w:tcPr>
          <w:p w:rsidR="00111FB5" w:rsidRDefault="00111FB5" w:rsidP="00C766D1">
            <w:pPr>
              <w:pStyle w:val="Zkladntext"/>
              <w:ind w:left="0"/>
              <w:jc w:val="center"/>
            </w:pPr>
          </w:p>
          <w:p w:rsidR="006F0D54" w:rsidRDefault="006F0D54" w:rsidP="00C766D1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427" w:type="dxa"/>
            <w:vAlign w:val="bottom"/>
          </w:tcPr>
          <w:p w:rsidR="00111FB5" w:rsidRDefault="00111FB5" w:rsidP="00C766D1">
            <w:pPr>
              <w:pStyle w:val="Zkladntext"/>
              <w:ind w:left="0"/>
              <w:jc w:val="center"/>
            </w:pPr>
          </w:p>
          <w:p w:rsidR="006F0D54" w:rsidRDefault="006F0D54" w:rsidP="00C766D1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558" w:type="dxa"/>
            <w:vAlign w:val="bottom"/>
          </w:tcPr>
          <w:p w:rsidR="00111FB5" w:rsidRDefault="00111FB5" w:rsidP="00C766D1">
            <w:pPr>
              <w:pStyle w:val="Zkladntext"/>
              <w:ind w:left="0"/>
              <w:jc w:val="center"/>
            </w:pPr>
          </w:p>
          <w:p w:rsidR="006F0D54" w:rsidRDefault="00E37A67" w:rsidP="00E37A67">
            <w:pPr>
              <w:pStyle w:val="Zkladntext"/>
              <w:ind w:left="0"/>
            </w:pPr>
            <w:r>
              <w:t xml:space="preserve">             0</w:t>
            </w:r>
          </w:p>
        </w:tc>
        <w:tc>
          <w:tcPr>
            <w:tcW w:w="1496" w:type="dxa"/>
            <w:vAlign w:val="bottom"/>
          </w:tcPr>
          <w:p w:rsidR="006F0D54" w:rsidRDefault="00C766D1" w:rsidP="00C766D1">
            <w:pPr>
              <w:pStyle w:val="Zkladntext"/>
              <w:ind w:left="0"/>
              <w:jc w:val="center"/>
            </w:pPr>
            <w:r>
              <w:t>1 617</w:t>
            </w:r>
          </w:p>
        </w:tc>
      </w:tr>
      <w:tr w:rsidR="00111FB5" w:rsidTr="00823289">
        <w:tc>
          <w:tcPr>
            <w:tcW w:w="2796" w:type="dxa"/>
          </w:tcPr>
          <w:p w:rsidR="00111FB5" w:rsidRDefault="006F0D54" w:rsidP="006F0D54">
            <w:pPr>
              <w:pStyle w:val="Zkladntext"/>
              <w:ind w:left="0"/>
              <w:jc w:val="left"/>
            </w:pPr>
            <w:r>
              <w:t>Ostatné pohľadávky v rámci konsolidovaného celku</w:t>
            </w:r>
          </w:p>
        </w:tc>
        <w:tc>
          <w:tcPr>
            <w:tcW w:w="1416" w:type="dxa"/>
          </w:tcPr>
          <w:p w:rsidR="006F0D54" w:rsidRDefault="00721D8D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111FB5" w:rsidRDefault="00111FB5" w:rsidP="006F0D54">
            <w:pPr>
              <w:pStyle w:val="Zkladntext"/>
              <w:ind w:left="0"/>
              <w:jc w:val="center"/>
            </w:pPr>
          </w:p>
          <w:p w:rsidR="006F0D54" w:rsidRDefault="006F0D54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427" w:type="dxa"/>
          </w:tcPr>
          <w:p w:rsidR="00111FB5" w:rsidRDefault="00111FB5" w:rsidP="006F0D54">
            <w:pPr>
              <w:pStyle w:val="Zkladntext"/>
              <w:ind w:left="0"/>
              <w:jc w:val="center"/>
            </w:pPr>
          </w:p>
          <w:p w:rsidR="006F0D54" w:rsidRDefault="006F0D54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111FB5" w:rsidRDefault="00111FB5" w:rsidP="006F0D54">
            <w:pPr>
              <w:pStyle w:val="Zkladntext"/>
              <w:ind w:left="0"/>
              <w:jc w:val="center"/>
            </w:pPr>
          </w:p>
          <w:p w:rsidR="006F0D54" w:rsidRDefault="006F0D54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496" w:type="dxa"/>
          </w:tcPr>
          <w:p w:rsidR="006F0D54" w:rsidRDefault="006F0D54" w:rsidP="006F0D54">
            <w:pPr>
              <w:pStyle w:val="Zkladntext"/>
              <w:ind w:left="0"/>
              <w:jc w:val="center"/>
            </w:pPr>
          </w:p>
        </w:tc>
      </w:tr>
      <w:tr w:rsidR="00111FB5" w:rsidTr="00823289">
        <w:tc>
          <w:tcPr>
            <w:tcW w:w="2796" w:type="dxa"/>
          </w:tcPr>
          <w:p w:rsidR="00111FB5" w:rsidRDefault="006F0D54" w:rsidP="006F0D54">
            <w:pPr>
              <w:pStyle w:val="Zkladntext"/>
              <w:ind w:left="0"/>
              <w:jc w:val="left"/>
            </w:pPr>
            <w:r>
              <w:t>Pohľadávky voči spoločníkom, členom a združeniu</w:t>
            </w:r>
          </w:p>
        </w:tc>
        <w:tc>
          <w:tcPr>
            <w:tcW w:w="1416" w:type="dxa"/>
          </w:tcPr>
          <w:p w:rsidR="006F0D54" w:rsidRDefault="00721D8D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111FB5" w:rsidRDefault="00111FB5" w:rsidP="006F0D54">
            <w:pPr>
              <w:pStyle w:val="Zkladntext"/>
              <w:ind w:left="0"/>
              <w:jc w:val="center"/>
            </w:pPr>
          </w:p>
          <w:p w:rsidR="006F0D54" w:rsidRDefault="006F0D54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427" w:type="dxa"/>
          </w:tcPr>
          <w:p w:rsidR="00111FB5" w:rsidRDefault="00111FB5" w:rsidP="006F0D54">
            <w:pPr>
              <w:pStyle w:val="Zkladntext"/>
              <w:ind w:left="0"/>
              <w:jc w:val="center"/>
            </w:pPr>
          </w:p>
          <w:p w:rsidR="006F0D54" w:rsidRDefault="006F0D54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111FB5" w:rsidRDefault="00111FB5" w:rsidP="006F0D54">
            <w:pPr>
              <w:pStyle w:val="Zkladntext"/>
              <w:ind w:left="0"/>
              <w:jc w:val="center"/>
            </w:pPr>
          </w:p>
          <w:p w:rsidR="006F0D54" w:rsidRDefault="006F0D54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496" w:type="dxa"/>
          </w:tcPr>
          <w:p w:rsidR="006F0D54" w:rsidRDefault="006F0D54" w:rsidP="006F0D54">
            <w:pPr>
              <w:pStyle w:val="Zkladntext"/>
              <w:ind w:left="0"/>
              <w:jc w:val="center"/>
            </w:pPr>
          </w:p>
        </w:tc>
      </w:tr>
      <w:tr w:rsidR="00111FB5" w:rsidTr="00823289">
        <w:tc>
          <w:tcPr>
            <w:tcW w:w="2796" w:type="dxa"/>
          </w:tcPr>
          <w:p w:rsidR="00111FB5" w:rsidRDefault="006F0D54" w:rsidP="00111FB5">
            <w:pPr>
              <w:pStyle w:val="Zkladntext"/>
              <w:ind w:left="0"/>
              <w:jc w:val="left"/>
            </w:pPr>
            <w:r>
              <w:t>Iné pohľadávky</w:t>
            </w:r>
          </w:p>
          <w:p w:rsidR="006F0D54" w:rsidRDefault="006F0D54" w:rsidP="00111FB5">
            <w:pPr>
              <w:pStyle w:val="Zkladntext"/>
              <w:ind w:left="0"/>
              <w:jc w:val="left"/>
            </w:pPr>
          </w:p>
        </w:tc>
        <w:tc>
          <w:tcPr>
            <w:tcW w:w="1416" w:type="dxa"/>
          </w:tcPr>
          <w:p w:rsidR="006F0D54" w:rsidRDefault="00721D8D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111FB5" w:rsidRDefault="00111FB5" w:rsidP="006F0D54">
            <w:pPr>
              <w:pStyle w:val="Zkladntext"/>
              <w:ind w:left="0"/>
              <w:jc w:val="center"/>
            </w:pPr>
          </w:p>
          <w:p w:rsidR="006F0D54" w:rsidRDefault="006F0D54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427" w:type="dxa"/>
          </w:tcPr>
          <w:p w:rsidR="00111FB5" w:rsidRDefault="00111FB5" w:rsidP="006F0D54">
            <w:pPr>
              <w:pStyle w:val="Zkladntext"/>
              <w:ind w:left="0"/>
              <w:jc w:val="center"/>
            </w:pPr>
          </w:p>
          <w:p w:rsidR="006F0D54" w:rsidRDefault="006F0D54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111FB5" w:rsidRDefault="00111FB5" w:rsidP="006F0D54">
            <w:pPr>
              <w:pStyle w:val="Zkladntext"/>
              <w:ind w:left="0"/>
              <w:jc w:val="center"/>
            </w:pPr>
          </w:p>
          <w:p w:rsidR="006F0D54" w:rsidRDefault="006F0D54" w:rsidP="006F0D54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496" w:type="dxa"/>
          </w:tcPr>
          <w:p w:rsidR="006F0D54" w:rsidRDefault="006F0D54" w:rsidP="006F0D54">
            <w:pPr>
              <w:pStyle w:val="Zkladntext"/>
              <w:ind w:left="0"/>
              <w:jc w:val="center"/>
            </w:pPr>
          </w:p>
        </w:tc>
      </w:tr>
      <w:tr w:rsidR="00111FB5" w:rsidTr="00823289">
        <w:tc>
          <w:tcPr>
            <w:tcW w:w="2796" w:type="dxa"/>
          </w:tcPr>
          <w:p w:rsidR="00111FB5" w:rsidRDefault="00111FB5" w:rsidP="00111FB5">
            <w:pPr>
              <w:pStyle w:val="Zkladntext"/>
              <w:ind w:left="0"/>
              <w:jc w:val="left"/>
            </w:pPr>
          </w:p>
          <w:p w:rsidR="006F0D54" w:rsidRDefault="006F0D54" w:rsidP="006F0D54">
            <w:pPr>
              <w:pStyle w:val="Zkladntext"/>
              <w:ind w:left="0"/>
              <w:jc w:val="left"/>
            </w:pPr>
            <w:r>
              <w:t>Pohľadávky spolu</w:t>
            </w:r>
          </w:p>
        </w:tc>
        <w:tc>
          <w:tcPr>
            <w:tcW w:w="1416" w:type="dxa"/>
            <w:vAlign w:val="bottom"/>
          </w:tcPr>
          <w:p w:rsidR="006F0D54" w:rsidRDefault="00E37A67" w:rsidP="00C766D1">
            <w:pPr>
              <w:pStyle w:val="Zkladntext"/>
              <w:ind w:left="0"/>
              <w:jc w:val="center"/>
            </w:pPr>
            <w:r>
              <w:t>1 617</w:t>
            </w:r>
          </w:p>
        </w:tc>
        <w:tc>
          <w:tcPr>
            <w:tcW w:w="1558" w:type="dxa"/>
            <w:vAlign w:val="bottom"/>
          </w:tcPr>
          <w:p w:rsidR="00111FB5" w:rsidRDefault="00111FB5" w:rsidP="00C766D1">
            <w:pPr>
              <w:pStyle w:val="Zkladntext"/>
              <w:ind w:left="0"/>
              <w:jc w:val="center"/>
            </w:pPr>
          </w:p>
          <w:p w:rsidR="006F0D54" w:rsidRDefault="006F0D54" w:rsidP="00C766D1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427" w:type="dxa"/>
            <w:vAlign w:val="bottom"/>
          </w:tcPr>
          <w:p w:rsidR="00111FB5" w:rsidRDefault="00111FB5" w:rsidP="00C766D1">
            <w:pPr>
              <w:pStyle w:val="Zkladntext"/>
              <w:ind w:left="0"/>
              <w:jc w:val="center"/>
            </w:pPr>
          </w:p>
          <w:p w:rsidR="006F0D54" w:rsidRDefault="006F0D54" w:rsidP="00C766D1">
            <w:pPr>
              <w:pStyle w:val="Zkladntext"/>
              <w:ind w:left="0"/>
              <w:jc w:val="center"/>
            </w:pPr>
            <w:r>
              <w:t>0</w:t>
            </w:r>
          </w:p>
        </w:tc>
        <w:tc>
          <w:tcPr>
            <w:tcW w:w="1558" w:type="dxa"/>
            <w:vAlign w:val="bottom"/>
          </w:tcPr>
          <w:p w:rsidR="00111FB5" w:rsidRDefault="00111FB5" w:rsidP="00C766D1">
            <w:pPr>
              <w:pStyle w:val="Zkladntext"/>
              <w:ind w:left="0"/>
              <w:jc w:val="center"/>
            </w:pPr>
          </w:p>
          <w:p w:rsidR="006F0D54" w:rsidRDefault="00E37A67" w:rsidP="00C766D1">
            <w:pPr>
              <w:pStyle w:val="Zkladntext"/>
              <w:ind w:left="0"/>
              <w:jc w:val="center"/>
            </w:pPr>
            <w:r>
              <w:t xml:space="preserve">0 </w:t>
            </w:r>
          </w:p>
        </w:tc>
        <w:tc>
          <w:tcPr>
            <w:tcW w:w="1496" w:type="dxa"/>
            <w:vAlign w:val="bottom"/>
          </w:tcPr>
          <w:p w:rsidR="006F0D54" w:rsidRDefault="00C766D1" w:rsidP="00C766D1">
            <w:pPr>
              <w:pStyle w:val="Zkladntext"/>
              <w:ind w:left="0"/>
              <w:jc w:val="center"/>
            </w:pPr>
            <w:r>
              <w:t>1 617</w:t>
            </w:r>
          </w:p>
        </w:tc>
      </w:tr>
    </w:tbl>
    <w:p w:rsidR="0064520D" w:rsidRPr="001D5F78" w:rsidRDefault="0064520D" w:rsidP="009D0700">
      <w:pPr>
        <w:pStyle w:val="Zkladntext"/>
        <w:rPr>
          <w:szCs w:val="18"/>
          <w:lang w:val="de-DE"/>
        </w:rPr>
      </w:pPr>
    </w:p>
    <w:p w:rsidR="00823289" w:rsidRDefault="00896A4C" w:rsidP="0082328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34119B" w:rsidRPr="00823289" w:rsidRDefault="00CA441D" w:rsidP="00823289">
      <w:pPr>
        <w:spacing w:after="200" w:line="276" w:lineRule="auto"/>
        <w:rPr>
          <w:sz w:val="18"/>
          <w:szCs w:val="18"/>
        </w:rPr>
      </w:pPr>
      <w:r w:rsidRPr="00D369C0">
        <w:rPr>
          <w:b/>
        </w:rPr>
        <w:t>Veková štruktúra pohľadávok</w:t>
      </w:r>
      <w:r>
        <w:t xml:space="preserve"> </w:t>
      </w:r>
      <w:r w:rsidR="00515879">
        <w:t xml:space="preserve">za bežné účtovné obdobie </w:t>
      </w:r>
      <w:r>
        <w:t>je uvedená v nasledujúcom prehľade:</w:t>
      </w:r>
    </w:p>
    <w:p w:rsidR="006F0D54" w:rsidRDefault="006F0D54" w:rsidP="00CA441D">
      <w:pPr>
        <w:pStyle w:val="Zkladntext"/>
      </w:pPr>
    </w:p>
    <w:tbl>
      <w:tblPr>
        <w:tblStyle w:val="Strednzoznam2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1842"/>
        <w:gridCol w:w="2064"/>
      </w:tblGrid>
      <w:tr w:rsidR="00BC66D7" w:rsidTr="0072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77" w:type="dxa"/>
          </w:tcPr>
          <w:p w:rsidR="00BC66D7" w:rsidRPr="00E37A67" w:rsidRDefault="00BC66D7" w:rsidP="003457BD">
            <w:pPr>
              <w:pStyle w:val="Zkladntext"/>
              <w:ind w:left="0"/>
              <w:rPr>
                <w:b/>
                <w:i/>
              </w:rPr>
            </w:pPr>
            <w:r w:rsidRPr="00E37A67">
              <w:rPr>
                <w:b/>
                <w:i/>
              </w:rPr>
              <w:t>Pohľadávky k</w:t>
            </w:r>
            <w:r w:rsidR="00721D8D" w:rsidRPr="00E37A67">
              <w:rPr>
                <w:b/>
                <w:i/>
              </w:rPr>
              <w:t> </w:t>
            </w:r>
            <w:r w:rsidRPr="00E37A67">
              <w:rPr>
                <w:b/>
                <w:i/>
              </w:rPr>
              <w:t>3</w:t>
            </w:r>
            <w:r w:rsidR="00721D8D" w:rsidRPr="00E37A67">
              <w:rPr>
                <w:b/>
                <w:i/>
              </w:rPr>
              <w:t>0.06</w:t>
            </w:r>
            <w:r w:rsidRPr="00E37A67">
              <w:rPr>
                <w:b/>
                <w:i/>
              </w:rPr>
              <w:t>.201</w:t>
            </w:r>
            <w:r w:rsidR="00E37A67">
              <w:rPr>
                <w:b/>
                <w:i/>
              </w:rPr>
              <w:t>5</w:t>
            </w:r>
          </w:p>
          <w:p w:rsidR="0072419A" w:rsidRPr="00E37A67" w:rsidRDefault="0072419A" w:rsidP="003457BD">
            <w:pPr>
              <w:pStyle w:val="Zkladntext"/>
              <w:ind w:left="0"/>
              <w:rPr>
                <w:b/>
                <w:i/>
              </w:rPr>
            </w:pPr>
          </w:p>
        </w:tc>
        <w:tc>
          <w:tcPr>
            <w:tcW w:w="2268" w:type="dxa"/>
          </w:tcPr>
          <w:p w:rsidR="00BC66D7" w:rsidRPr="0072419A" w:rsidRDefault="00BC66D7" w:rsidP="00342E08">
            <w:pPr>
              <w:pStyle w:val="Zkladn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2419A">
              <w:rPr>
                <w:b/>
              </w:rPr>
              <w:t>V lehote splatnosti</w:t>
            </w:r>
          </w:p>
        </w:tc>
        <w:tc>
          <w:tcPr>
            <w:tcW w:w="1842" w:type="dxa"/>
          </w:tcPr>
          <w:p w:rsidR="00BC66D7" w:rsidRPr="0072419A" w:rsidRDefault="00BC66D7" w:rsidP="00342E08">
            <w:pPr>
              <w:pStyle w:val="Zkladn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2419A">
              <w:rPr>
                <w:b/>
              </w:rPr>
              <w:t>Po lehote splatnosti</w:t>
            </w:r>
          </w:p>
        </w:tc>
        <w:tc>
          <w:tcPr>
            <w:tcW w:w="2064" w:type="dxa"/>
          </w:tcPr>
          <w:p w:rsidR="00BC66D7" w:rsidRPr="0072419A" w:rsidRDefault="00BC66D7" w:rsidP="00342E08">
            <w:pPr>
              <w:pStyle w:val="Zkladn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2419A">
              <w:rPr>
                <w:b/>
              </w:rPr>
              <w:t>Pohľadávky spolu</w:t>
            </w:r>
          </w:p>
        </w:tc>
      </w:tr>
      <w:tr w:rsidR="00BC66D7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C66D7" w:rsidRPr="00E37A67" w:rsidRDefault="00BC66D7" w:rsidP="00BC66D7">
            <w:pPr>
              <w:pStyle w:val="Zkladntext"/>
              <w:ind w:left="0"/>
              <w:jc w:val="center"/>
              <w:rPr>
                <w:i/>
              </w:rPr>
            </w:pPr>
            <w:r w:rsidRPr="00E37A67">
              <w:rPr>
                <w:i/>
              </w:rPr>
              <w:t>a</w:t>
            </w:r>
          </w:p>
        </w:tc>
        <w:tc>
          <w:tcPr>
            <w:tcW w:w="2268" w:type="dxa"/>
          </w:tcPr>
          <w:p w:rsidR="00BC66D7" w:rsidRDefault="00BC66D7" w:rsidP="00BC66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1842" w:type="dxa"/>
          </w:tcPr>
          <w:p w:rsidR="00BC66D7" w:rsidRDefault="00BC66D7" w:rsidP="00BC66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2064" w:type="dxa"/>
          </w:tcPr>
          <w:p w:rsidR="00BC66D7" w:rsidRDefault="00BC66D7" w:rsidP="00BC66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BC66D7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C66D7" w:rsidRPr="00E37A67" w:rsidRDefault="00BC66D7" w:rsidP="00342E08">
            <w:pPr>
              <w:pStyle w:val="Zkladntext"/>
              <w:ind w:left="0"/>
              <w:rPr>
                <w:b/>
                <w:i/>
              </w:rPr>
            </w:pPr>
            <w:r w:rsidRPr="00E37A67">
              <w:rPr>
                <w:b/>
                <w:i/>
              </w:rPr>
              <w:t>Dlhodobé pohľadávky</w:t>
            </w:r>
          </w:p>
          <w:p w:rsidR="0072419A" w:rsidRPr="00E37A67" w:rsidRDefault="0072419A" w:rsidP="00342E08">
            <w:pPr>
              <w:pStyle w:val="Zkladntext"/>
              <w:ind w:left="0"/>
              <w:rPr>
                <w:b/>
                <w:i/>
              </w:rPr>
            </w:pPr>
          </w:p>
        </w:tc>
        <w:tc>
          <w:tcPr>
            <w:tcW w:w="2268" w:type="dxa"/>
          </w:tcPr>
          <w:p w:rsidR="00BC66D7" w:rsidRDefault="00BC66D7" w:rsidP="00342E08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BC66D7" w:rsidRDefault="00BC66D7" w:rsidP="00342E08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4" w:type="dxa"/>
          </w:tcPr>
          <w:p w:rsidR="00BC66D7" w:rsidRDefault="00BC66D7" w:rsidP="00342E08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66D7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C66D7" w:rsidRPr="00E37A67" w:rsidRDefault="00BC66D7" w:rsidP="00BC66D7">
            <w:pPr>
              <w:pStyle w:val="Zkladntext"/>
              <w:ind w:left="0"/>
              <w:jc w:val="left"/>
              <w:rPr>
                <w:b/>
                <w:i/>
              </w:rPr>
            </w:pPr>
            <w:r w:rsidRPr="00E37A67">
              <w:rPr>
                <w:b/>
                <w:i/>
              </w:rPr>
              <w:t>Pohľadávky z obchodného styku</w:t>
            </w:r>
          </w:p>
        </w:tc>
        <w:tc>
          <w:tcPr>
            <w:tcW w:w="2268" w:type="dxa"/>
          </w:tcPr>
          <w:p w:rsidR="00572E63" w:rsidRDefault="00572E63" w:rsidP="00BC383A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BC66D7" w:rsidRDefault="00572E63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064" w:type="dxa"/>
          </w:tcPr>
          <w:p w:rsidR="00BC66D7" w:rsidRDefault="00BC66D7" w:rsidP="00BC383A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6D7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C66D7" w:rsidRPr="00E37A67" w:rsidRDefault="00572E63" w:rsidP="00572E63">
            <w:pPr>
              <w:pStyle w:val="Zkladntext"/>
              <w:ind w:left="0"/>
              <w:jc w:val="left"/>
              <w:rPr>
                <w:b/>
                <w:i/>
              </w:rPr>
            </w:pPr>
            <w:r w:rsidRPr="00E37A67">
              <w:rPr>
                <w:b/>
                <w:i/>
              </w:rPr>
              <w:t>Iné pohľadávky</w:t>
            </w:r>
            <w:r w:rsidR="003457BD" w:rsidRPr="00E37A67">
              <w:rPr>
                <w:b/>
                <w:i/>
              </w:rPr>
              <w:t xml:space="preserve"> </w:t>
            </w:r>
          </w:p>
        </w:tc>
        <w:tc>
          <w:tcPr>
            <w:tcW w:w="2268" w:type="dxa"/>
          </w:tcPr>
          <w:p w:rsidR="00572E63" w:rsidRDefault="00572E63" w:rsidP="003457B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57BD" w:rsidRDefault="003457BD" w:rsidP="003457B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42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57BD" w:rsidRDefault="003457BD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064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57BD" w:rsidRDefault="003457BD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C66D7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C66D7" w:rsidRPr="00E37A67" w:rsidRDefault="00572E63" w:rsidP="00342E08">
            <w:pPr>
              <w:pStyle w:val="Zkladntext"/>
              <w:ind w:left="0"/>
              <w:rPr>
                <w:b/>
                <w:i/>
              </w:rPr>
            </w:pPr>
            <w:r w:rsidRPr="00E37A67">
              <w:rPr>
                <w:b/>
                <w:i/>
              </w:rPr>
              <w:t>Dlhodobé pohľadávky spolu</w:t>
            </w:r>
          </w:p>
        </w:tc>
        <w:tc>
          <w:tcPr>
            <w:tcW w:w="2268" w:type="dxa"/>
          </w:tcPr>
          <w:p w:rsidR="00572E63" w:rsidRPr="005227A8" w:rsidRDefault="00572E63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457BD" w:rsidRPr="005227A8" w:rsidRDefault="003457BD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27A8">
              <w:rPr>
                <w:b/>
              </w:rPr>
              <w:t>0</w:t>
            </w:r>
          </w:p>
        </w:tc>
        <w:tc>
          <w:tcPr>
            <w:tcW w:w="1842" w:type="dxa"/>
          </w:tcPr>
          <w:p w:rsidR="00572E63" w:rsidRPr="005227A8" w:rsidRDefault="00572E63" w:rsidP="003457B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457BD" w:rsidRPr="005227A8" w:rsidRDefault="003457BD" w:rsidP="003457B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27A8">
              <w:rPr>
                <w:b/>
              </w:rPr>
              <w:t>0</w:t>
            </w:r>
          </w:p>
        </w:tc>
        <w:tc>
          <w:tcPr>
            <w:tcW w:w="2064" w:type="dxa"/>
          </w:tcPr>
          <w:p w:rsidR="00572E63" w:rsidRPr="005227A8" w:rsidRDefault="00572E63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457BD" w:rsidRPr="005227A8" w:rsidRDefault="003457BD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227A8">
              <w:rPr>
                <w:b/>
              </w:rPr>
              <w:t>0</w:t>
            </w:r>
          </w:p>
        </w:tc>
      </w:tr>
      <w:tr w:rsidR="00BC66D7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C66D7" w:rsidRPr="00E37A67" w:rsidRDefault="00572E63" w:rsidP="00342E08">
            <w:pPr>
              <w:pStyle w:val="Zkladntext"/>
              <w:ind w:left="0"/>
              <w:rPr>
                <w:b/>
                <w:i/>
              </w:rPr>
            </w:pPr>
            <w:r w:rsidRPr="00E37A67">
              <w:rPr>
                <w:b/>
                <w:i/>
              </w:rPr>
              <w:t>Krátkodobé pohľadávky</w:t>
            </w:r>
          </w:p>
          <w:p w:rsidR="0072419A" w:rsidRPr="00E37A67" w:rsidRDefault="0072419A" w:rsidP="00342E08">
            <w:pPr>
              <w:pStyle w:val="Zkladntext"/>
              <w:ind w:left="0"/>
              <w:rPr>
                <w:b/>
                <w:i/>
              </w:rPr>
            </w:pPr>
          </w:p>
        </w:tc>
        <w:tc>
          <w:tcPr>
            <w:tcW w:w="2268" w:type="dxa"/>
          </w:tcPr>
          <w:p w:rsidR="00BC66D7" w:rsidRDefault="00BC66D7" w:rsidP="00342E08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BC66D7" w:rsidRDefault="00BC66D7" w:rsidP="00342E08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4" w:type="dxa"/>
          </w:tcPr>
          <w:p w:rsidR="00BC66D7" w:rsidRDefault="00BC66D7" w:rsidP="00342E08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E63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72E63" w:rsidRPr="00E37A67" w:rsidRDefault="00572E63" w:rsidP="00871881">
            <w:pPr>
              <w:pStyle w:val="Zkladntext"/>
              <w:ind w:left="0"/>
              <w:jc w:val="left"/>
              <w:rPr>
                <w:b/>
                <w:i/>
              </w:rPr>
            </w:pPr>
            <w:r w:rsidRPr="00E37A67">
              <w:rPr>
                <w:b/>
                <w:i/>
              </w:rPr>
              <w:t>Pohľadávky z obchodného styku</w:t>
            </w:r>
          </w:p>
        </w:tc>
        <w:tc>
          <w:tcPr>
            <w:tcW w:w="2268" w:type="dxa"/>
          </w:tcPr>
          <w:p w:rsidR="00572E63" w:rsidRDefault="00BC383A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654C77">
              <w:t> 802 795</w:t>
            </w:r>
          </w:p>
        </w:tc>
        <w:tc>
          <w:tcPr>
            <w:tcW w:w="1842" w:type="dxa"/>
          </w:tcPr>
          <w:p w:rsidR="00572E63" w:rsidRDefault="00654C77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562 171</w:t>
            </w:r>
          </w:p>
        </w:tc>
        <w:tc>
          <w:tcPr>
            <w:tcW w:w="2064" w:type="dxa"/>
          </w:tcPr>
          <w:p w:rsidR="00572E63" w:rsidRDefault="00BC383A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2 </w:t>
            </w:r>
            <w:r w:rsidR="00660133">
              <w:t>364</w:t>
            </w:r>
            <w:r>
              <w:t xml:space="preserve"> </w:t>
            </w:r>
            <w:r w:rsidR="00660133">
              <w:t>966</w:t>
            </w:r>
          </w:p>
        </w:tc>
      </w:tr>
      <w:tr w:rsidR="00572E63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72E63" w:rsidRPr="00E37A67" w:rsidRDefault="00572E63" w:rsidP="00871881">
            <w:pPr>
              <w:pStyle w:val="Zkladntext"/>
              <w:ind w:left="0"/>
              <w:jc w:val="left"/>
              <w:rPr>
                <w:b/>
                <w:i/>
              </w:rPr>
            </w:pPr>
            <w:r w:rsidRPr="00E37A67">
              <w:rPr>
                <w:b/>
                <w:i/>
              </w:rPr>
              <w:t xml:space="preserve">Pohľadávky voči dcérskej účtovnej jednotke a materskej </w:t>
            </w:r>
            <w:proofErr w:type="spellStart"/>
            <w:r w:rsidRPr="00E37A67">
              <w:rPr>
                <w:b/>
                <w:i/>
              </w:rPr>
              <w:t>účt</w:t>
            </w:r>
            <w:proofErr w:type="spellEnd"/>
            <w:r w:rsidRPr="00E37A67">
              <w:rPr>
                <w:b/>
                <w:i/>
              </w:rPr>
              <w:t>. jednotke</w:t>
            </w:r>
          </w:p>
        </w:tc>
        <w:tc>
          <w:tcPr>
            <w:tcW w:w="2268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4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E63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72E63" w:rsidRPr="00E37A67" w:rsidRDefault="00572E63" w:rsidP="00871881">
            <w:pPr>
              <w:pStyle w:val="Zkladntext"/>
              <w:ind w:left="0"/>
              <w:jc w:val="left"/>
              <w:rPr>
                <w:b/>
                <w:i/>
              </w:rPr>
            </w:pPr>
            <w:r w:rsidRPr="00E37A67">
              <w:rPr>
                <w:b/>
                <w:i/>
              </w:rPr>
              <w:t>Ostatné pohľadávky v rámci konsolidovaného celku</w:t>
            </w:r>
          </w:p>
        </w:tc>
        <w:tc>
          <w:tcPr>
            <w:tcW w:w="2268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4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E63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72E63" w:rsidRPr="00E37A67" w:rsidRDefault="00572E63" w:rsidP="00871881">
            <w:pPr>
              <w:pStyle w:val="Zkladntext"/>
              <w:ind w:left="0"/>
              <w:jc w:val="left"/>
              <w:rPr>
                <w:b/>
                <w:i/>
              </w:rPr>
            </w:pPr>
            <w:r w:rsidRPr="00E37A67">
              <w:rPr>
                <w:b/>
                <w:i/>
              </w:rPr>
              <w:t>Pohľadávky voči spoločníkom, členom a združeniu</w:t>
            </w:r>
          </w:p>
        </w:tc>
        <w:tc>
          <w:tcPr>
            <w:tcW w:w="2268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4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E63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72E63" w:rsidRPr="00E37A67" w:rsidRDefault="00572E63" w:rsidP="00871881">
            <w:pPr>
              <w:pStyle w:val="Zkladntext"/>
              <w:ind w:left="0"/>
              <w:jc w:val="left"/>
              <w:rPr>
                <w:b/>
                <w:i/>
              </w:rPr>
            </w:pPr>
            <w:r w:rsidRPr="00E37A67">
              <w:rPr>
                <w:b/>
                <w:i/>
              </w:rPr>
              <w:t>Sociálne poistenie</w:t>
            </w:r>
          </w:p>
        </w:tc>
        <w:tc>
          <w:tcPr>
            <w:tcW w:w="2268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4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E63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72E63" w:rsidRPr="00E37A67" w:rsidRDefault="00572E63" w:rsidP="00572E63">
            <w:pPr>
              <w:pStyle w:val="Zkladntext"/>
              <w:ind w:left="0"/>
              <w:rPr>
                <w:b/>
                <w:i/>
              </w:rPr>
            </w:pPr>
            <w:r w:rsidRPr="00E37A67">
              <w:rPr>
                <w:b/>
                <w:i/>
              </w:rPr>
              <w:t>Daňové pohľadávky a dotácie</w:t>
            </w:r>
          </w:p>
        </w:tc>
        <w:tc>
          <w:tcPr>
            <w:tcW w:w="2268" w:type="dxa"/>
          </w:tcPr>
          <w:p w:rsidR="00572E63" w:rsidRDefault="007039D6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193 548</w:t>
            </w:r>
          </w:p>
        </w:tc>
        <w:tc>
          <w:tcPr>
            <w:tcW w:w="1842" w:type="dxa"/>
          </w:tcPr>
          <w:p w:rsidR="00572E63" w:rsidRDefault="00572E63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4" w:type="dxa"/>
          </w:tcPr>
          <w:p w:rsidR="00572E63" w:rsidRDefault="00660133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193 548</w:t>
            </w:r>
          </w:p>
        </w:tc>
      </w:tr>
      <w:tr w:rsidR="00572E63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72E63" w:rsidRPr="00E37A67" w:rsidRDefault="00572E63" w:rsidP="00572E63">
            <w:pPr>
              <w:pStyle w:val="Zkladntext"/>
              <w:ind w:left="0"/>
              <w:rPr>
                <w:b/>
                <w:i/>
              </w:rPr>
            </w:pPr>
            <w:r w:rsidRPr="00E37A67">
              <w:rPr>
                <w:b/>
                <w:i/>
              </w:rPr>
              <w:t>Iné pohľadávky</w:t>
            </w:r>
          </w:p>
        </w:tc>
        <w:tc>
          <w:tcPr>
            <w:tcW w:w="2268" w:type="dxa"/>
          </w:tcPr>
          <w:p w:rsidR="00572E63" w:rsidRDefault="00BC383A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5227A8">
              <w:t xml:space="preserve"> </w:t>
            </w:r>
            <w:r w:rsidR="007039D6">
              <w:t>507</w:t>
            </w:r>
          </w:p>
        </w:tc>
        <w:tc>
          <w:tcPr>
            <w:tcW w:w="1842" w:type="dxa"/>
          </w:tcPr>
          <w:p w:rsidR="00572E63" w:rsidRDefault="00BC383A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660133">
              <w:t xml:space="preserve">                           </w:t>
            </w:r>
          </w:p>
        </w:tc>
        <w:tc>
          <w:tcPr>
            <w:tcW w:w="2064" w:type="dxa"/>
          </w:tcPr>
          <w:p w:rsidR="00572E63" w:rsidRDefault="00BC383A" w:rsidP="00572E6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13 </w:t>
            </w:r>
            <w:r w:rsidR="00660133">
              <w:t>507</w:t>
            </w:r>
          </w:p>
        </w:tc>
      </w:tr>
      <w:tr w:rsidR="00572E63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572E63" w:rsidRPr="00E37A67" w:rsidRDefault="00572E63" w:rsidP="00342E08">
            <w:pPr>
              <w:pStyle w:val="Zkladntext"/>
              <w:ind w:left="0"/>
              <w:rPr>
                <w:b/>
                <w:i/>
              </w:rPr>
            </w:pPr>
            <w:r w:rsidRPr="00E37A67">
              <w:rPr>
                <w:b/>
                <w:i/>
              </w:rPr>
              <w:t>Krátkodobé pohľadávky spolu</w:t>
            </w:r>
          </w:p>
          <w:p w:rsidR="005227A8" w:rsidRPr="00E37A67" w:rsidRDefault="005227A8" w:rsidP="00342E08">
            <w:pPr>
              <w:pStyle w:val="Zkladntext"/>
              <w:ind w:left="0"/>
              <w:rPr>
                <w:b/>
                <w:i/>
              </w:rPr>
            </w:pPr>
          </w:p>
        </w:tc>
        <w:tc>
          <w:tcPr>
            <w:tcW w:w="2268" w:type="dxa"/>
          </w:tcPr>
          <w:p w:rsidR="00572E63" w:rsidRPr="005227A8" w:rsidRDefault="00654C77" w:rsidP="003457B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2 009 850</w:t>
            </w:r>
          </w:p>
        </w:tc>
        <w:tc>
          <w:tcPr>
            <w:tcW w:w="1842" w:type="dxa"/>
          </w:tcPr>
          <w:p w:rsidR="003457BD" w:rsidRPr="005227A8" w:rsidRDefault="00654C77" w:rsidP="00572E6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562 171</w:t>
            </w:r>
          </w:p>
        </w:tc>
        <w:tc>
          <w:tcPr>
            <w:tcW w:w="2064" w:type="dxa"/>
          </w:tcPr>
          <w:p w:rsidR="003457BD" w:rsidRPr="005227A8" w:rsidRDefault="005227A8" w:rsidP="003457B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227A8">
              <w:rPr>
                <w:b/>
              </w:rPr>
              <w:t>2</w:t>
            </w:r>
            <w:r w:rsidR="00660133">
              <w:rPr>
                <w:b/>
              </w:rPr>
              <w:t> 572 021</w:t>
            </w:r>
          </w:p>
        </w:tc>
      </w:tr>
    </w:tbl>
    <w:p w:rsidR="00B56CBE" w:rsidRDefault="00B56CBE" w:rsidP="00823289">
      <w:pPr>
        <w:pStyle w:val="Zkladntext"/>
        <w:ind w:left="0"/>
      </w:pPr>
    </w:p>
    <w:p w:rsidR="0013236D" w:rsidRPr="009D65F0" w:rsidRDefault="00896A4C" w:rsidP="0013236D">
      <w:pPr>
        <w:spacing w:line="276" w:lineRule="auto"/>
        <w:rPr>
          <w:sz w:val="18"/>
          <w:szCs w:val="18"/>
        </w:rPr>
      </w:pPr>
      <w:r>
        <w:t xml:space="preserve">       </w:t>
      </w:r>
      <w:r w:rsidRPr="009D65F0">
        <w:rPr>
          <w:sz w:val="18"/>
          <w:szCs w:val="18"/>
        </w:rPr>
        <w:t>Pohľadávky po lehote splatnosti skresľuje</w:t>
      </w:r>
      <w:r w:rsidR="0013236D" w:rsidRPr="009D65F0">
        <w:rPr>
          <w:sz w:val="18"/>
          <w:szCs w:val="18"/>
        </w:rPr>
        <w:t xml:space="preserve"> skutočnosť, že i pri dohodnutej splatnosti niektoré reťazce uplatňujú dlhšiu dobu,     </w:t>
      </w:r>
    </w:p>
    <w:p w:rsidR="005227A8" w:rsidRDefault="0013236D" w:rsidP="0013236D">
      <w:pPr>
        <w:spacing w:line="276" w:lineRule="auto"/>
      </w:pPr>
      <w:r w:rsidRPr="009D65F0">
        <w:rPr>
          <w:sz w:val="18"/>
          <w:szCs w:val="18"/>
        </w:rPr>
        <w:t xml:space="preserve">       počas ktorej nie je možná penalizácia</w:t>
      </w:r>
      <w:r>
        <w:t>.</w:t>
      </w:r>
      <w:r w:rsidR="0072419A">
        <w:t xml:space="preserve"> </w:t>
      </w:r>
    </w:p>
    <w:p w:rsidR="005227A8" w:rsidRDefault="005227A8" w:rsidP="0013236D">
      <w:pPr>
        <w:spacing w:line="276" w:lineRule="auto"/>
      </w:pPr>
    </w:p>
    <w:p w:rsidR="005227A8" w:rsidRDefault="005227A8" w:rsidP="0013236D">
      <w:pPr>
        <w:spacing w:line="276" w:lineRule="auto"/>
      </w:pPr>
    </w:p>
    <w:p w:rsidR="005227A8" w:rsidRDefault="005227A8" w:rsidP="0013236D">
      <w:pPr>
        <w:spacing w:line="276" w:lineRule="auto"/>
      </w:pPr>
    </w:p>
    <w:p w:rsidR="00654C77" w:rsidRDefault="00654C77" w:rsidP="0013236D">
      <w:pPr>
        <w:spacing w:line="276" w:lineRule="auto"/>
      </w:pPr>
    </w:p>
    <w:p w:rsidR="00654C77" w:rsidRDefault="00654C77" w:rsidP="0013236D">
      <w:pPr>
        <w:spacing w:line="276" w:lineRule="auto"/>
      </w:pPr>
    </w:p>
    <w:p w:rsidR="00654C77" w:rsidRDefault="00654C77" w:rsidP="0013236D">
      <w:pPr>
        <w:spacing w:line="276" w:lineRule="auto"/>
      </w:pPr>
    </w:p>
    <w:p w:rsidR="00654C77" w:rsidRDefault="00654C77" w:rsidP="0013236D">
      <w:pPr>
        <w:spacing w:line="276" w:lineRule="auto"/>
      </w:pPr>
    </w:p>
    <w:p w:rsidR="005227A8" w:rsidRDefault="005227A8" w:rsidP="0013236D">
      <w:pPr>
        <w:spacing w:line="276" w:lineRule="auto"/>
      </w:pPr>
      <w:r>
        <w:t xml:space="preserve">Pohľadávky po lehote splatnosti majú nasledovnú štruktúru: </w:t>
      </w:r>
    </w:p>
    <w:p w:rsidR="005227A8" w:rsidRDefault="005227A8" w:rsidP="0013236D">
      <w:pPr>
        <w:spacing w:line="276" w:lineRule="auto"/>
      </w:pPr>
      <w:r>
        <w:t>do 30 dní 3</w:t>
      </w:r>
      <w:r w:rsidR="00654C77">
        <w:t>54 041</w:t>
      </w:r>
      <w:r>
        <w:t xml:space="preserve"> EUR, </w:t>
      </w:r>
    </w:p>
    <w:p w:rsidR="0013236D" w:rsidRDefault="005227A8" w:rsidP="0013236D">
      <w:pPr>
        <w:spacing w:line="276" w:lineRule="auto"/>
      </w:pPr>
      <w:r>
        <w:t xml:space="preserve">31-90 dní </w:t>
      </w:r>
      <w:r w:rsidR="00654C77">
        <w:t>182 473</w:t>
      </w:r>
      <w:r>
        <w:t xml:space="preserve"> EUR</w:t>
      </w:r>
    </w:p>
    <w:p w:rsidR="005227A8" w:rsidRDefault="005227A8" w:rsidP="005227A8">
      <w:pPr>
        <w:spacing w:line="276" w:lineRule="auto"/>
      </w:pPr>
      <w:r>
        <w:t xml:space="preserve">91 -360 dni </w:t>
      </w:r>
      <w:r w:rsidR="00654C77">
        <w:t>23 130</w:t>
      </w:r>
      <w:r>
        <w:t xml:space="preserve"> EUR</w:t>
      </w:r>
    </w:p>
    <w:p w:rsidR="005227A8" w:rsidRDefault="005227A8" w:rsidP="005227A8">
      <w:pPr>
        <w:spacing w:line="276" w:lineRule="auto"/>
      </w:pPr>
      <w:r>
        <w:t>nad 360dní</w:t>
      </w:r>
      <w:r w:rsidR="00654C77">
        <w:t xml:space="preserve"> </w:t>
      </w:r>
      <w:r>
        <w:t>2 5</w:t>
      </w:r>
      <w:r w:rsidR="00654C77">
        <w:t>27</w:t>
      </w:r>
      <w:r>
        <w:t xml:space="preserve"> EUR</w:t>
      </w:r>
    </w:p>
    <w:p w:rsidR="003A2AE6" w:rsidRPr="005227A8" w:rsidRDefault="00D914B9" w:rsidP="005227A8">
      <w:pPr>
        <w:spacing w:line="276" w:lineRule="auto"/>
        <w:rPr>
          <w:i/>
        </w:rPr>
      </w:pPr>
      <w:r w:rsidRPr="005227A8">
        <w:rPr>
          <w:i/>
          <w:sz w:val="18"/>
          <w:szCs w:val="18"/>
        </w:rPr>
        <w:t>P</w:t>
      </w:r>
      <w:r w:rsidR="00750629" w:rsidRPr="005227A8">
        <w:rPr>
          <w:i/>
          <w:sz w:val="18"/>
          <w:szCs w:val="18"/>
        </w:rPr>
        <w:t>ohľadávk</w:t>
      </w:r>
      <w:r w:rsidRPr="005227A8">
        <w:rPr>
          <w:i/>
          <w:sz w:val="18"/>
          <w:szCs w:val="18"/>
        </w:rPr>
        <w:t>y</w:t>
      </w:r>
      <w:r w:rsidR="00750629" w:rsidRPr="005227A8">
        <w:rPr>
          <w:i/>
          <w:sz w:val="18"/>
          <w:szCs w:val="18"/>
        </w:rPr>
        <w:t xml:space="preserve"> zabezpečen</w:t>
      </w:r>
      <w:r w:rsidRPr="005227A8">
        <w:rPr>
          <w:i/>
          <w:sz w:val="18"/>
          <w:szCs w:val="18"/>
        </w:rPr>
        <w:t xml:space="preserve">é </w:t>
      </w:r>
      <w:r w:rsidR="00750629" w:rsidRPr="005227A8">
        <w:rPr>
          <w:i/>
          <w:sz w:val="18"/>
          <w:szCs w:val="18"/>
        </w:rPr>
        <w:t xml:space="preserve">záložným právom alebo inou formou zabezpečenia </w:t>
      </w:r>
      <w:r w:rsidRPr="005227A8">
        <w:rPr>
          <w:i/>
          <w:sz w:val="18"/>
          <w:szCs w:val="18"/>
        </w:rPr>
        <w:t>Spoločnosť nemá.</w:t>
      </w:r>
    </w:p>
    <w:p w:rsidR="00B62963" w:rsidRDefault="00B62963" w:rsidP="00FA4A5E">
      <w:pPr>
        <w:pStyle w:val="Zkladntext"/>
        <w:ind w:left="0"/>
        <w:rPr>
          <w:b/>
        </w:rPr>
      </w:pPr>
      <w:bookmarkStart w:id="12" w:name="_Toc530739905"/>
    </w:p>
    <w:p w:rsidR="00823289" w:rsidRDefault="00823289" w:rsidP="00FA4A5E">
      <w:pPr>
        <w:pStyle w:val="Zkladntext"/>
        <w:ind w:left="0"/>
        <w:rPr>
          <w:b/>
        </w:rPr>
      </w:pPr>
    </w:p>
    <w:p w:rsidR="00CA441D" w:rsidRDefault="00CA441D" w:rsidP="00CA441D">
      <w:pPr>
        <w:pStyle w:val="Nadpis2"/>
        <w:numPr>
          <w:ilvl w:val="0"/>
          <w:numId w:val="2"/>
        </w:numPr>
      </w:pPr>
      <w:r>
        <w:t>Finančné účty</w:t>
      </w:r>
      <w:bookmarkEnd w:id="12"/>
    </w:p>
    <w:p w:rsidR="00CA441D" w:rsidRDefault="00CA441D" w:rsidP="00CA441D">
      <w:pPr>
        <w:pStyle w:val="Zkladntext"/>
      </w:pPr>
    </w:p>
    <w:p w:rsidR="00CA441D" w:rsidRDefault="00CA441D" w:rsidP="00CA441D">
      <w:pPr>
        <w:pStyle w:val="Zkladntext"/>
      </w:pPr>
      <w:r>
        <w:t>Ako finančné účty sú vykázané peniaze v</w:t>
      </w:r>
      <w:r w:rsidR="009D65F0">
        <w:t> </w:t>
      </w:r>
      <w:r>
        <w:t>pokladnici</w:t>
      </w:r>
      <w:r w:rsidR="009D65F0">
        <w:t xml:space="preserve"> a</w:t>
      </w:r>
      <w:r>
        <w:t xml:space="preserve"> účty v</w:t>
      </w:r>
      <w:r w:rsidR="003E5A8D">
        <w:t> bankách</w:t>
      </w:r>
      <w:r>
        <w:t>. Účtami v bankách môže Spoločnosť voľne disponovať</w:t>
      </w:r>
      <w:r w:rsidR="003E5A8D">
        <w:t>.</w:t>
      </w:r>
      <w:r>
        <w:t xml:space="preserve"> </w:t>
      </w:r>
    </w:p>
    <w:p w:rsidR="00442157" w:rsidRDefault="00FA4A5E" w:rsidP="00FA4A5E">
      <w:pPr>
        <w:pStyle w:val="Zkladntext"/>
        <w:ind w:left="0"/>
      </w:pPr>
      <w:r>
        <w:t xml:space="preserve">         </w:t>
      </w:r>
      <w:r w:rsidR="00750629" w:rsidRPr="00FA4A5E">
        <w:rPr>
          <w:b/>
        </w:rPr>
        <w:t>Prehľad jednotlivých položiek finančných účtov</w:t>
      </w:r>
      <w:r w:rsidR="00750629" w:rsidRPr="00B433AF">
        <w:t>:</w:t>
      </w:r>
    </w:p>
    <w:p w:rsidR="0057382A" w:rsidRPr="00D91A08" w:rsidRDefault="0057382A" w:rsidP="0057382A">
      <w:pPr>
        <w:pStyle w:val="Zkladntext"/>
        <w:rPr>
          <w:i/>
          <w:szCs w:val="18"/>
          <w:u w:val="single"/>
        </w:rPr>
      </w:pPr>
    </w:p>
    <w:p w:rsidR="00442157" w:rsidRDefault="00442157" w:rsidP="00CA441D">
      <w:pPr>
        <w:pStyle w:val="Zkladntext"/>
      </w:pPr>
    </w:p>
    <w:p w:rsidR="00823289" w:rsidRDefault="00823289" w:rsidP="00CA441D">
      <w:pPr>
        <w:pStyle w:val="Zkladntext"/>
      </w:pPr>
    </w:p>
    <w:tbl>
      <w:tblPr>
        <w:tblStyle w:val="Strednzoznam2"/>
        <w:tblW w:w="0" w:type="auto"/>
        <w:tblLook w:val="04A0" w:firstRow="1" w:lastRow="0" w:firstColumn="1" w:lastColumn="0" w:noHBand="0" w:noVBand="1"/>
      </w:tblPr>
      <w:tblGrid>
        <w:gridCol w:w="5069"/>
        <w:gridCol w:w="2410"/>
        <w:gridCol w:w="2772"/>
      </w:tblGrid>
      <w:tr w:rsidR="00D914B9" w:rsidTr="00D21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69" w:type="dxa"/>
          </w:tcPr>
          <w:p w:rsidR="00D914B9" w:rsidRPr="00591CAD" w:rsidRDefault="00D914B9" w:rsidP="00D914B9">
            <w:pPr>
              <w:pStyle w:val="Zkladntext"/>
              <w:ind w:left="0"/>
              <w:jc w:val="center"/>
              <w:rPr>
                <w:b/>
                <w:i/>
              </w:rPr>
            </w:pPr>
            <w:r w:rsidRPr="00591CAD">
              <w:rPr>
                <w:b/>
                <w:i/>
              </w:rPr>
              <w:t>Názov položky</w:t>
            </w:r>
          </w:p>
          <w:p w:rsidR="003E5A8D" w:rsidRPr="00591CAD" w:rsidRDefault="003E5A8D" w:rsidP="00D914B9">
            <w:pPr>
              <w:pStyle w:val="Zkladntext"/>
              <w:ind w:left="0"/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D914B9" w:rsidRPr="00591CAD" w:rsidRDefault="00654C77" w:rsidP="00D914B9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31.12.2014</w:t>
            </w:r>
          </w:p>
        </w:tc>
        <w:tc>
          <w:tcPr>
            <w:tcW w:w="2772" w:type="dxa"/>
          </w:tcPr>
          <w:p w:rsidR="00D914B9" w:rsidRPr="00591CAD" w:rsidRDefault="00D914B9" w:rsidP="00721D8D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591CAD">
              <w:rPr>
                <w:b/>
                <w:i/>
              </w:rPr>
              <w:t>3</w:t>
            </w:r>
            <w:r w:rsidR="00654C77">
              <w:rPr>
                <w:b/>
                <w:i/>
              </w:rPr>
              <w:t>0.06.2015</w:t>
            </w:r>
          </w:p>
        </w:tc>
      </w:tr>
      <w:tr w:rsidR="00D914B9" w:rsidTr="00D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D914B9" w:rsidRDefault="00D914B9" w:rsidP="00086A82">
            <w:pPr>
              <w:pStyle w:val="Zkladntext"/>
              <w:ind w:left="0"/>
            </w:pPr>
            <w:r>
              <w:t>Pokladnica, ceniny</w:t>
            </w:r>
          </w:p>
        </w:tc>
        <w:tc>
          <w:tcPr>
            <w:tcW w:w="2410" w:type="dxa"/>
          </w:tcPr>
          <w:p w:rsidR="00D914B9" w:rsidRDefault="003E5A8D" w:rsidP="003E5A8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654C77">
              <w:t>8 111</w:t>
            </w:r>
          </w:p>
          <w:p w:rsidR="003E5A8D" w:rsidRDefault="003E5A8D" w:rsidP="003E5A8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72" w:type="dxa"/>
          </w:tcPr>
          <w:p w:rsidR="00D914B9" w:rsidRDefault="00654C77" w:rsidP="003E5A8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13 302</w:t>
            </w:r>
          </w:p>
        </w:tc>
      </w:tr>
      <w:tr w:rsidR="00D914B9" w:rsidTr="00D2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D914B9" w:rsidRDefault="00D914B9" w:rsidP="00D914B9">
            <w:pPr>
              <w:pStyle w:val="Zkladntext"/>
              <w:ind w:left="0"/>
            </w:pPr>
            <w:r>
              <w:t>Bežné účty v banke alebo v pobočke zahraničnej banky</w:t>
            </w:r>
          </w:p>
        </w:tc>
        <w:tc>
          <w:tcPr>
            <w:tcW w:w="2410" w:type="dxa"/>
          </w:tcPr>
          <w:p w:rsidR="00D914B9" w:rsidRDefault="00654C77" w:rsidP="003E5A8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248 496</w:t>
            </w:r>
          </w:p>
          <w:p w:rsidR="003E5A8D" w:rsidRDefault="003E5A8D" w:rsidP="003E5A8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2" w:type="dxa"/>
          </w:tcPr>
          <w:p w:rsidR="00D914B9" w:rsidRDefault="00654C77" w:rsidP="003E5A8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20 143</w:t>
            </w:r>
          </w:p>
        </w:tc>
      </w:tr>
      <w:tr w:rsidR="00D914B9" w:rsidTr="00D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D914B9" w:rsidRDefault="00D914B9" w:rsidP="003E5A8D">
            <w:pPr>
              <w:pStyle w:val="Zkladntext"/>
              <w:ind w:left="0"/>
              <w:jc w:val="left"/>
            </w:pPr>
            <w:r>
              <w:t>Vkladové účty v banke alebo v pobočke zahraničnej banky termínované</w:t>
            </w:r>
          </w:p>
        </w:tc>
        <w:tc>
          <w:tcPr>
            <w:tcW w:w="2410" w:type="dxa"/>
          </w:tcPr>
          <w:p w:rsidR="00D914B9" w:rsidRDefault="003E5A8D" w:rsidP="003E5A8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772" w:type="dxa"/>
          </w:tcPr>
          <w:p w:rsidR="00D914B9" w:rsidRDefault="00C766D1" w:rsidP="003E5A8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D914B9" w:rsidTr="00D2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D914B9" w:rsidRDefault="00D914B9" w:rsidP="00086A82">
            <w:pPr>
              <w:pStyle w:val="Zkladntext"/>
              <w:ind w:left="0"/>
            </w:pPr>
            <w:r>
              <w:t>Peniaze na ceste</w:t>
            </w:r>
          </w:p>
        </w:tc>
        <w:tc>
          <w:tcPr>
            <w:tcW w:w="2410" w:type="dxa"/>
          </w:tcPr>
          <w:p w:rsidR="00D914B9" w:rsidRDefault="003E5A8D" w:rsidP="003E5A8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3E5A8D" w:rsidRDefault="003E5A8D" w:rsidP="003E5A8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2" w:type="dxa"/>
          </w:tcPr>
          <w:p w:rsidR="00D914B9" w:rsidRDefault="00C766D1" w:rsidP="003E5A8D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D914B9" w:rsidTr="00D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D914B9" w:rsidRPr="003E5A8D" w:rsidRDefault="00D914B9" w:rsidP="00086A82">
            <w:pPr>
              <w:pStyle w:val="Zkladntext"/>
              <w:ind w:left="0"/>
              <w:rPr>
                <w:b/>
              </w:rPr>
            </w:pPr>
            <w:r w:rsidRPr="003E5A8D">
              <w:rPr>
                <w:b/>
              </w:rPr>
              <w:t>Spolu</w:t>
            </w:r>
          </w:p>
        </w:tc>
        <w:tc>
          <w:tcPr>
            <w:tcW w:w="2410" w:type="dxa"/>
          </w:tcPr>
          <w:p w:rsidR="00D914B9" w:rsidRPr="003E5A8D" w:rsidRDefault="00654C77" w:rsidP="003E5A8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276 607</w:t>
            </w:r>
          </w:p>
        </w:tc>
        <w:tc>
          <w:tcPr>
            <w:tcW w:w="2772" w:type="dxa"/>
          </w:tcPr>
          <w:p w:rsidR="003E5A8D" w:rsidRPr="003E5A8D" w:rsidRDefault="00654C77" w:rsidP="003E5A8D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33 445</w:t>
            </w:r>
          </w:p>
        </w:tc>
      </w:tr>
    </w:tbl>
    <w:p w:rsidR="004262D7" w:rsidRDefault="004262D7" w:rsidP="00086A82">
      <w:pPr>
        <w:pStyle w:val="Zkladntext"/>
      </w:pPr>
    </w:p>
    <w:p w:rsidR="00837B46" w:rsidRDefault="00837B46" w:rsidP="00086A82">
      <w:pPr>
        <w:pStyle w:val="Zkladntext"/>
        <w:rPr>
          <w:b/>
        </w:rPr>
      </w:pPr>
    </w:p>
    <w:p w:rsidR="00823289" w:rsidRDefault="00823289" w:rsidP="00086A82">
      <w:pPr>
        <w:pStyle w:val="Zkladntext"/>
        <w:rPr>
          <w:b/>
        </w:rPr>
      </w:pPr>
    </w:p>
    <w:p w:rsidR="00823289" w:rsidRDefault="00823289" w:rsidP="00086A82">
      <w:pPr>
        <w:pStyle w:val="Zkladntext"/>
        <w:rPr>
          <w:b/>
        </w:rPr>
      </w:pPr>
    </w:p>
    <w:p w:rsidR="00837B46" w:rsidRDefault="00FA4A5E" w:rsidP="00FA4A5E">
      <w:pPr>
        <w:pStyle w:val="Nadpis2"/>
      </w:pPr>
      <w:r>
        <w:t>Krátkodobý finančný majetok</w:t>
      </w:r>
    </w:p>
    <w:p w:rsidR="00B943A4" w:rsidRPr="0011581A" w:rsidRDefault="00B943A4" w:rsidP="00FA4A5E">
      <w:pPr>
        <w:pStyle w:val="Zkladntext"/>
        <w:jc w:val="center"/>
        <w:rPr>
          <w:szCs w:val="18"/>
        </w:rPr>
      </w:pPr>
    </w:p>
    <w:p w:rsidR="007D6110" w:rsidRPr="00751E50" w:rsidRDefault="00FA4A5E" w:rsidP="00B943A4">
      <w:pPr>
        <w:pStyle w:val="Zkladntext"/>
        <w:jc w:val="center"/>
        <w:rPr>
          <w:b/>
          <w:szCs w:val="18"/>
        </w:rPr>
      </w:pPr>
      <w:r w:rsidRPr="00751E50">
        <w:rPr>
          <w:b/>
          <w:szCs w:val="18"/>
        </w:rPr>
        <w:t xml:space="preserve">Bežné účtovné obdobie </w:t>
      </w:r>
      <w:r w:rsidR="00654C77">
        <w:rPr>
          <w:b/>
          <w:szCs w:val="18"/>
        </w:rPr>
        <w:t>:prvý polrok 2015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992"/>
        <w:gridCol w:w="1418"/>
        <w:gridCol w:w="1562"/>
      </w:tblGrid>
      <w:tr w:rsidR="007D6110" w:rsidRPr="0011581A" w:rsidTr="00B943A4">
        <w:tc>
          <w:tcPr>
            <w:tcW w:w="5070" w:type="dxa"/>
          </w:tcPr>
          <w:p w:rsidR="007D6110" w:rsidRPr="0011581A" w:rsidRDefault="007D6110">
            <w:pPr>
              <w:spacing w:after="200" w:line="276" w:lineRule="auto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Krátkodobý finančný majetok</w:t>
            </w:r>
          </w:p>
        </w:tc>
        <w:tc>
          <w:tcPr>
            <w:tcW w:w="1559" w:type="dxa"/>
          </w:tcPr>
          <w:p w:rsidR="007D6110" w:rsidRPr="0011581A" w:rsidRDefault="00654C77" w:rsidP="00721D8D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Stav </w:t>
            </w:r>
            <w:r w:rsidR="007D6110" w:rsidRPr="0011581A">
              <w:rPr>
                <w:sz w:val="18"/>
                <w:szCs w:val="18"/>
              </w:rPr>
              <w:t>k 31.12.201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D6110" w:rsidRPr="0011581A" w:rsidRDefault="007D6110">
            <w:pPr>
              <w:spacing w:after="200" w:line="276" w:lineRule="auto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 xml:space="preserve">Prírastky </w:t>
            </w:r>
          </w:p>
        </w:tc>
        <w:tc>
          <w:tcPr>
            <w:tcW w:w="1418" w:type="dxa"/>
          </w:tcPr>
          <w:p w:rsidR="007D6110" w:rsidRPr="0011581A" w:rsidRDefault="007D6110">
            <w:pPr>
              <w:spacing w:after="200" w:line="276" w:lineRule="auto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Úbytky</w:t>
            </w:r>
          </w:p>
        </w:tc>
        <w:tc>
          <w:tcPr>
            <w:tcW w:w="1562" w:type="dxa"/>
          </w:tcPr>
          <w:p w:rsidR="007D6110" w:rsidRPr="0011581A" w:rsidRDefault="007D6110" w:rsidP="00721D8D">
            <w:pPr>
              <w:spacing w:after="200" w:line="276" w:lineRule="auto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Stav k</w:t>
            </w:r>
            <w:r w:rsidR="00721D8D">
              <w:rPr>
                <w:sz w:val="18"/>
                <w:szCs w:val="18"/>
              </w:rPr>
              <w:t> </w:t>
            </w:r>
            <w:r w:rsidRPr="0011581A">
              <w:rPr>
                <w:sz w:val="18"/>
                <w:szCs w:val="18"/>
              </w:rPr>
              <w:t>3</w:t>
            </w:r>
            <w:r w:rsidR="00654C77">
              <w:rPr>
                <w:sz w:val="18"/>
                <w:szCs w:val="18"/>
              </w:rPr>
              <w:t>0.06.2015</w:t>
            </w:r>
          </w:p>
        </w:tc>
      </w:tr>
      <w:tr w:rsidR="007D6110" w:rsidRPr="0011581A" w:rsidTr="00B943A4">
        <w:trPr>
          <w:trHeight w:val="20"/>
        </w:trPr>
        <w:tc>
          <w:tcPr>
            <w:tcW w:w="5070" w:type="dxa"/>
          </w:tcPr>
          <w:p w:rsidR="007D6110" w:rsidRPr="0011581A" w:rsidRDefault="007D6110" w:rsidP="007D611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a</w:t>
            </w:r>
          </w:p>
        </w:tc>
        <w:tc>
          <w:tcPr>
            <w:tcW w:w="1559" w:type="dxa"/>
          </w:tcPr>
          <w:p w:rsidR="007D6110" w:rsidRPr="0011581A" w:rsidRDefault="00654C77" w:rsidP="007D611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7D6110" w:rsidRPr="0011581A" w:rsidRDefault="007D6110" w:rsidP="007D611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c</w:t>
            </w:r>
          </w:p>
        </w:tc>
        <w:tc>
          <w:tcPr>
            <w:tcW w:w="1418" w:type="dxa"/>
          </w:tcPr>
          <w:p w:rsidR="007D6110" w:rsidRPr="0011581A" w:rsidRDefault="007D6110" w:rsidP="007D611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d</w:t>
            </w:r>
          </w:p>
        </w:tc>
        <w:tc>
          <w:tcPr>
            <w:tcW w:w="1562" w:type="dxa"/>
          </w:tcPr>
          <w:p w:rsidR="007D6110" w:rsidRPr="0011581A" w:rsidRDefault="007D6110" w:rsidP="007D611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e</w:t>
            </w:r>
          </w:p>
        </w:tc>
      </w:tr>
      <w:tr w:rsidR="007D6110" w:rsidRPr="0011581A" w:rsidTr="00B943A4">
        <w:tc>
          <w:tcPr>
            <w:tcW w:w="5070" w:type="dxa"/>
          </w:tcPr>
          <w:p w:rsidR="007D6110" w:rsidRPr="0011581A" w:rsidRDefault="00B943A4">
            <w:pPr>
              <w:spacing w:after="200" w:line="276" w:lineRule="auto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Majetkové cenné papiere na obchodovanie</w:t>
            </w:r>
          </w:p>
        </w:tc>
        <w:tc>
          <w:tcPr>
            <w:tcW w:w="1559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56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</w:tr>
      <w:tr w:rsidR="007D6110" w:rsidRPr="0011581A" w:rsidTr="00B943A4">
        <w:tc>
          <w:tcPr>
            <w:tcW w:w="5070" w:type="dxa"/>
          </w:tcPr>
          <w:p w:rsidR="007D6110" w:rsidRPr="0011581A" w:rsidRDefault="00B943A4">
            <w:pPr>
              <w:spacing w:after="200" w:line="276" w:lineRule="auto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Dlhové cenné papiere na obchodovanie</w:t>
            </w:r>
          </w:p>
        </w:tc>
        <w:tc>
          <w:tcPr>
            <w:tcW w:w="1559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56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</w:tr>
      <w:tr w:rsidR="007D6110" w:rsidRPr="0011581A" w:rsidTr="00B943A4">
        <w:tc>
          <w:tcPr>
            <w:tcW w:w="5070" w:type="dxa"/>
          </w:tcPr>
          <w:p w:rsidR="007D6110" w:rsidRPr="0011581A" w:rsidRDefault="00B943A4" w:rsidP="00B943A4">
            <w:pPr>
              <w:spacing w:after="200" w:line="276" w:lineRule="auto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Emisné kvóty</w:t>
            </w:r>
          </w:p>
        </w:tc>
        <w:tc>
          <w:tcPr>
            <w:tcW w:w="1559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56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</w:tr>
      <w:tr w:rsidR="007D6110" w:rsidRPr="0011581A" w:rsidTr="00B943A4">
        <w:tc>
          <w:tcPr>
            <w:tcW w:w="5070" w:type="dxa"/>
          </w:tcPr>
          <w:p w:rsidR="007D6110" w:rsidRPr="0011581A" w:rsidRDefault="00B943A4">
            <w:pPr>
              <w:spacing w:after="200" w:line="276" w:lineRule="auto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Dlhové cenné papiere so splatnosťou do 1 roku</w:t>
            </w:r>
          </w:p>
        </w:tc>
        <w:tc>
          <w:tcPr>
            <w:tcW w:w="1559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56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</w:tr>
      <w:tr w:rsidR="007D6110" w:rsidRPr="0011581A" w:rsidTr="00B943A4">
        <w:tc>
          <w:tcPr>
            <w:tcW w:w="5070" w:type="dxa"/>
          </w:tcPr>
          <w:p w:rsidR="007D6110" w:rsidRPr="0011581A" w:rsidRDefault="00B943A4">
            <w:pPr>
              <w:spacing w:after="200" w:line="276" w:lineRule="auto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Ostatné realizovateľné cenné papiere</w:t>
            </w:r>
          </w:p>
        </w:tc>
        <w:tc>
          <w:tcPr>
            <w:tcW w:w="1559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56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</w:tr>
      <w:tr w:rsidR="007D6110" w:rsidRPr="0011581A" w:rsidTr="00B943A4">
        <w:tc>
          <w:tcPr>
            <w:tcW w:w="5070" w:type="dxa"/>
          </w:tcPr>
          <w:p w:rsidR="007D6110" w:rsidRPr="0011581A" w:rsidRDefault="00B943A4" w:rsidP="00B943A4">
            <w:pPr>
              <w:spacing w:after="200" w:line="276" w:lineRule="auto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 xml:space="preserve">Obstarávanie krátkodobého finančného majetku </w:t>
            </w:r>
          </w:p>
        </w:tc>
        <w:tc>
          <w:tcPr>
            <w:tcW w:w="1559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  <w:tc>
          <w:tcPr>
            <w:tcW w:w="1562" w:type="dxa"/>
          </w:tcPr>
          <w:p w:rsidR="007D6110" w:rsidRPr="0011581A" w:rsidRDefault="00B943A4" w:rsidP="00B943A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81A">
              <w:rPr>
                <w:sz w:val="18"/>
                <w:szCs w:val="18"/>
              </w:rPr>
              <w:t>0</w:t>
            </w:r>
          </w:p>
        </w:tc>
      </w:tr>
      <w:tr w:rsidR="00B943A4" w:rsidRPr="0011581A" w:rsidTr="00B943A4">
        <w:tc>
          <w:tcPr>
            <w:tcW w:w="5070" w:type="dxa"/>
          </w:tcPr>
          <w:p w:rsidR="00B943A4" w:rsidRPr="00591CAD" w:rsidRDefault="00B943A4" w:rsidP="00B943A4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591CAD">
              <w:rPr>
                <w:b/>
                <w:sz w:val="18"/>
                <w:szCs w:val="18"/>
              </w:rPr>
              <w:t>Krátkodobý finančný majetok spolu</w:t>
            </w:r>
          </w:p>
        </w:tc>
        <w:tc>
          <w:tcPr>
            <w:tcW w:w="1559" w:type="dxa"/>
          </w:tcPr>
          <w:p w:rsidR="00B943A4" w:rsidRPr="00591CAD" w:rsidRDefault="00B943A4" w:rsidP="00B943A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91C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943A4" w:rsidRPr="00591CAD" w:rsidRDefault="00B943A4" w:rsidP="00B943A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91C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B943A4" w:rsidRPr="00591CAD" w:rsidRDefault="00B943A4" w:rsidP="00B943A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91C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2" w:type="dxa"/>
          </w:tcPr>
          <w:p w:rsidR="00B943A4" w:rsidRPr="00591CAD" w:rsidRDefault="00B943A4" w:rsidP="00B943A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91CAD">
              <w:rPr>
                <w:b/>
                <w:sz w:val="18"/>
                <w:szCs w:val="18"/>
              </w:rPr>
              <w:t>0</w:t>
            </w:r>
          </w:p>
        </w:tc>
      </w:tr>
    </w:tbl>
    <w:p w:rsidR="001F150A" w:rsidRPr="0011581A" w:rsidRDefault="001F150A">
      <w:pPr>
        <w:spacing w:after="200" w:line="276" w:lineRule="auto"/>
        <w:rPr>
          <w:sz w:val="18"/>
          <w:szCs w:val="18"/>
        </w:rPr>
      </w:pPr>
    </w:p>
    <w:p w:rsidR="005A25EA" w:rsidRDefault="001F150A">
      <w:pPr>
        <w:spacing w:after="200" w:line="276" w:lineRule="auto"/>
        <w:rPr>
          <w:b/>
          <w:sz w:val="18"/>
        </w:rPr>
      </w:pPr>
      <w:r w:rsidRPr="0011581A">
        <w:rPr>
          <w:sz w:val="18"/>
          <w:szCs w:val="18"/>
        </w:rPr>
        <w:t>Opravné položky ku krátkodobému finančnému majetku – neaktuálne.  Zriadené záložné právo -0.</w:t>
      </w:r>
      <w:r>
        <w:t xml:space="preserve"> </w:t>
      </w:r>
      <w:r w:rsidR="005A25EA">
        <w:br w:type="page"/>
      </w:r>
    </w:p>
    <w:p w:rsidR="00837B46" w:rsidRPr="001D5F78" w:rsidRDefault="00837B46" w:rsidP="00837B46">
      <w:pPr>
        <w:ind w:left="426"/>
        <w:rPr>
          <w:sz w:val="18"/>
          <w:szCs w:val="18"/>
        </w:rPr>
      </w:pPr>
      <w:bookmarkStart w:id="13" w:name="_Toc530739906"/>
    </w:p>
    <w:p w:rsidR="005A25EA" w:rsidRPr="001D5F78" w:rsidRDefault="005A25EA">
      <w:pPr>
        <w:spacing w:after="200" w:line="276" w:lineRule="auto"/>
        <w:rPr>
          <w:b/>
          <w:sz w:val="18"/>
          <w:szCs w:val="18"/>
        </w:rPr>
      </w:pPr>
    </w:p>
    <w:p w:rsidR="00CA441D" w:rsidRPr="00F55397" w:rsidRDefault="00D369C0" w:rsidP="00CA441D">
      <w:pPr>
        <w:pStyle w:val="Nadpis2"/>
        <w:numPr>
          <w:ilvl w:val="0"/>
          <w:numId w:val="2"/>
        </w:numPr>
        <w:rPr>
          <w:sz w:val="20"/>
        </w:rPr>
      </w:pPr>
      <w:r w:rsidRPr="00F55397">
        <w:rPr>
          <w:sz w:val="20"/>
        </w:rPr>
        <w:t>Č</w:t>
      </w:r>
      <w:r w:rsidR="00CA441D" w:rsidRPr="00F55397">
        <w:rPr>
          <w:sz w:val="20"/>
        </w:rPr>
        <w:t>asové rozlíšenie</w:t>
      </w:r>
      <w:bookmarkEnd w:id="13"/>
    </w:p>
    <w:p w:rsidR="00CA441D" w:rsidRDefault="00CA441D" w:rsidP="00CA441D">
      <w:pPr>
        <w:pStyle w:val="Zkladntext"/>
      </w:pPr>
    </w:p>
    <w:p w:rsidR="00CA441D" w:rsidRDefault="00CA441D" w:rsidP="00CA441D">
      <w:pPr>
        <w:pStyle w:val="Zkladntext"/>
      </w:pPr>
      <w:r w:rsidRPr="00AC097C">
        <w:t>Ide o tieto položky:</w:t>
      </w:r>
    </w:p>
    <w:p w:rsidR="00574527" w:rsidRDefault="00574527" w:rsidP="003911FC">
      <w:pPr>
        <w:pStyle w:val="Zkladntext"/>
        <w:rPr>
          <w:i/>
          <w:szCs w:val="18"/>
          <w:u w:val="single"/>
        </w:rPr>
      </w:pPr>
    </w:p>
    <w:p w:rsidR="00574527" w:rsidRDefault="00574527" w:rsidP="00CA441D">
      <w:pPr>
        <w:pStyle w:val="Zkladntext"/>
      </w:pPr>
    </w:p>
    <w:tbl>
      <w:tblPr>
        <w:tblStyle w:val="Strednzoznam2"/>
        <w:tblW w:w="0" w:type="auto"/>
        <w:tblLook w:val="04A0" w:firstRow="1" w:lastRow="0" w:firstColumn="1" w:lastColumn="0" w:noHBand="0" w:noVBand="1"/>
      </w:tblPr>
      <w:tblGrid>
        <w:gridCol w:w="4927"/>
        <w:gridCol w:w="2410"/>
        <w:gridCol w:w="2126"/>
      </w:tblGrid>
      <w:tr w:rsidR="00D369C0" w:rsidRPr="00D369C0" w:rsidTr="0072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27" w:type="dxa"/>
          </w:tcPr>
          <w:p w:rsidR="00D369C0" w:rsidRPr="00591CAD" w:rsidRDefault="00D369C0" w:rsidP="009226A7">
            <w:pPr>
              <w:pStyle w:val="Zkladntext"/>
              <w:ind w:left="0"/>
              <w:jc w:val="center"/>
              <w:rPr>
                <w:b/>
                <w:lang w:val="de-DE"/>
              </w:rPr>
            </w:pPr>
            <w:r w:rsidRPr="00591CAD">
              <w:rPr>
                <w:b/>
                <w:lang w:val="de-DE"/>
              </w:rPr>
              <w:t xml:space="preserve">Opis </w:t>
            </w:r>
            <w:proofErr w:type="spellStart"/>
            <w:r w:rsidRPr="00591CAD">
              <w:rPr>
                <w:b/>
                <w:lang w:val="de-DE"/>
              </w:rPr>
              <w:t>položky</w:t>
            </w:r>
            <w:proofErr w:type="spellEnd"/>
          </w:p>
          <w:p w:rsidR="00591CAD" w:rsidRPr="00591CAD" w:rsidRDefault="00591CAD" w:rsidP="009226A7">
            <w:pPr>
              <w:pStyle w:val="Zkladntext"/>
              <w:ind w:left="0"/>
              <w:jc w:val="center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:rsidR="00D369C0" w:rsidRPr="00591CAD" w:rsidRDefault="00654C77" w:rsidP="009226A7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31.12.2014</w:t>
            </w:r>
          </w:p>
        </w:tc>
        <w:tc>
          <w:tcPr>
            <w:tcW w:w="2126" w:type="dxa"/>
          </w:tcPr>
          <w:p w:rsidR="00D369C0" w:rsidRPr="00591CAD" w:rsidRDefault="00D369C0" w:rsidP="00721D8D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591CAD">
              <w:rPr>
                <w:b/>
                <w:lang w:val="de-DE"/>
              </w:rPr>
              <w:t>3</w:t>
            </w:r>
            <w:r w:rsidR="00654C77">
              <w:rPr>
                <w:b/>
                <w:lang w:val="de-DE"/>
              </w:rPr>
              <w:t>0.06.2015</w:t>
            </w:r>
          </w:p>
        </w:tc>
      </w:tr>
      <w:tr w:rsidR="00D369C0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D369C0" w:rsidRDefault="00D369C0" w:rsidP="00D369C0">
            <w:pPr>
              <w:pStyle w:val="Zkladntext"/>
              <w:ind w:left="0"/>
              <w:rPr>
                <w:lang w:val="de-DE"/>
              </w:rPr>
            </w:pPr>
            <w:r w:rsidRPr="00D369C0">
              <w:t>Náklady</w:t>
            </w:r>
            <w:r>
              <w:rPr>
                <w:lang w:val="de-DE"/>
              </w:rPr>
              <w:t xml:space="preserve">  </w:t>
            </w:r>
            <w:proofErr w:type="spellStart"/>
            <w:r>
              <w:rPr>
                <w:lang w:val="de-DE"/>
              </w:rPr>
              <w:t>budúcich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období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dlhodobé</w:t>
            </w:r>
            <w:proofErr w:type="spellEnd"/>
            <w:r>
              <w:rPr>
                <w:lang w:val="de-DE"/>
              </w:rPr>
              <w:t xml:space="preserve">, z </w:t>
            </w:r>
            <w:proofErr w:type="spellStart"/>
            <w:r>
              <w:rPr>
                <w:lang w:val="de-DE"/>
              </w:rPr>
              <w:t>toho</w:t>
            </w:r>
            <w:proofErr w:type="spellEnd"/>
          </w:p>
          <w:p w:rsidR="009226A7" w:rsidRDefault="009226A7" w:rsidP="00D369C0">
            <w:pPr>
              <w:pStyle w:val="Zkladntext"/>
              <w:ind w:left="0"/>
              <w:rPr>
                <w:lang w:val="de-DE"/>
              </w:rPr>
            </w:pPr>
          </w:p>
        </w:tc>
        <w:tc>
          <w:tcPr>
            <w:tcW w:w="2410" w:type="dxa"/>
          </w:tcPr>
          <w:p w:rsidR="00D369C0" w:rsidRDefault="00654C77" w:rsidP="00550390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587</w:t>
            </w:r>
          </w:p>
        </w:tc>
        <w:tc>
          <w:tcPr>
            <w:tcW w:w="2126" w:type="dxa"/>
          </w:tcPr>
          <w:p w:rsidR="00D369C0" w:rsidRDefault="00E35A8E" w:rsidP="00751E50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658</w:t>
            </w:r>
          </w:p>
        </w:tc>
      </w:tr>
      <w:tr w:rsidR="00D369C0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9226A7" w:rsidRDefault="009226A7" w:rsidP="00D369C0">
            <w:pPr>
              <w:pStyle w:val="Zkladntext"/>
              <w:ind w:left="0"/>
              <w:rPr>
                <w:lang w:val="de-DE"/>
              </w:rPr>
            </w:pPr>
          </w:p>
          <w:p w:rsidR="00D369C0" w:rsidRDefault="00D369C0" w:rsidP="00D369C0">
            <w:pPr>
              <w:pStyle w:val="Zkladntext"/>
              <w:ind w:left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tachografické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karty</w:t>
            </w:r>
            <w:proofErr w:type="spellEnd"/>
          </w:p>
        </w:tc>
        <w:tc>
          <w:tcPr>
            <w:tcW w:w="2410" w:type="dxa"/>
          </w:tcPr>
          <w:p w:rsidR="00D369C0" w:rsidRDefault="00654C77" w:rsidP="000D65D4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504</w:t>
            </w:r>
          </w:p>
        </w:tc>
        <w:tc>
          <w:tcPr>
            <w:tcW w:w="2126" w:type="dxa"/>
          </w:tcPr>
          <w:p w:rsidR="00D369C0" w:rsidRDefault="009D3898" w:rsidP="000D65D4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350</w:t>
            </w:r>
          </w:p>
        </w:tc>
      </w:tr>
      <w:tr w:rsidR="00AC209B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9226A7" w:rsidRDefault="009226A7" w:rsidP="000D65D4">
            <w:pPr>
              <w:pStyle w:val="Zkladntext"/>
              <w:ind w:left="0"/>
              <w:rPr>
                <w:lang w:val="de-DE"/>
              </w:rPr>
            </w:pPr>
          </w:p>
          <w:p w:rsidR="00AC209B" w:rsidRDefault="000D65D4" w:rsidP="000D65D4">
            <w:pPr>
              <w:pStyle w:val="Zkladntext"/>
              <w:ind w:left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Prenájom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zásobníka</w:t>
            </w:r>
            <w:proofErr w:type="spellEnd"/>
          </w:p>
        </w:tc>
        <w:tc>
          <w:tcPr>
            <w:tcW w:w="2410" w:type="dxa"/>
          </w:tcPr>
          <w:p w:rsidR="00AC209B" w:rsidRDefault="00654C77" w:rsidP="000D65D4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83</w:t>
            </w:r>
          </w:p>
        </w:tc>
        <w:tc>
          <w:tcPr>
            <w:tcW w:w="2126" w:type="dxa"/>
          </w:tcPr>
          <w:p w:rsidR="00AC209B" w:rsidRDefault="00E35A8E" w:rsidP="000D65D4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308</w:t>
            </w:r>
          </w:p>
        </w:tc>
      </w:tr>
      <w:tr w:rsidR="00D369C0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9226A7" w:rsidRDefault="009226A7" w:rsidP="00176CCA">
            <w:pPr>
              <w:pStyle w:val="Zkladntext"/>
              <w:ind w:left="0"/>
              <w:jc w:val="left"/>
              <w:rPr>
                <w:lang w:val="de-DE"/>
              </w:rPr>
            </w:pPr>
          </w:p>
          <w:p w:rsidR="00D369C0" w:rsidRDefault="00176CCA" w:rsidP="00176CCA">
            <w:pPr>
              <w:pStyle w:val="Zkladntext"/>
              <w:ind w:left="0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Náklady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budúcich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období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krátkodobé</w:t>
            </w:r>
            <w:proofErr w:type="spellEnd"/>
            <w:r>
              <w:rPr>
                <w:lang w:val="de-DE"/>
              </w:rPr>
              <w:t xml:space="preserve">, z </w:t>
            </w:r>
            <w:proofErr w:type="spellStart"/>
            <w:r>
              <w:rPr>
                <w:lang w:val="de-DE"/>
              </w:rPr>
              <w:t>toho</w:t>
            </w:r>
            <w:proofErr w:type="spellEnd"/>
          </w:p>
        </w:tc>
        <w:tc>
          <w:tcPr>
            <w:tcW w:w="2410" w:type="dxa"/>
          </w:tcPr>
          <w:p w:rsidR="00D369C0" w:rsidRDefault="00654C77" w:rsidP="000D65D4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11 444</w:t>
            </w:r>
          </w:p>
        </w:tc>
        <w:tc>
          <w:tcPr>
            <w:tcW w:w="2126" w:type="dxa"/>
          </w:tcPr>
          <w:p w:rsidR="00D369C0" w:rsidRDefault="00E35A8E" w:rsidP="00751E50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3 434</w:t>
            </w:r>
          </w:p>
        </w:tc>
      </w:tr>
      <w:tr w:rsidR="00D369C0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9226A7" w:rsidRDefault="009226A7" w:rsidP="00176CCA">
            <w:pPr>
              <w:pStyle w:val="Zkladntext"/>
              <w:ind w:left="0"/>
              <w:jc w:val="left"/>
              <w:rPr>
                <w:lang w:val="de-DE"/>
              </w:rPr>
            </w:pPr>
          </w:p>
          <w:p w:rsidR="00D369C0" w:rsidRDefault="00176CCA" w:rsidP="00176CCA">
            <w:pPr>
              <w:pStyle w:val="Zkladntext"/>
              <w:ind w:left="0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nájomné</w:t>
            </w:r>
            <w:proofErr w:type="spellEnd"/>
          </w:p>
        </w:tc>
        <w:tc>
          <w:tcPr>
            <w:tcW w:w="2410" w:type="dxa"/>
          </w:tcPr>
          <w:p w:rsidR="00D369C0" w:rsidRDefault="000D65D4" w:rsidP="000D65D4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124</w:t>
            </w:r>
          </w:p>
        </w:tc>
        <w:tc>
          <w:tcPr>
            <w:tcW w:w="2126" w:type="dxa"/>
          </w:tcPr>
          <w:p w:rsidR="00D369C0" w:rsidRDefault="009D3898" w:rsidP="000D65D4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  0</w:t>
            </w:r>
          </w:p>
        </w:tc>
      </w:tr>
      <w:tr w:rsidR="00D369C0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9226A7" w:rsidRDefault="009226A7" w:rsidP="00176CCA">
            <w:pPr>
              <w:pStyle w:val="Zkladntext"/>
              <w:ind w:left="0"/>
              <w:jc w:val="left"/>
              <w:rPr>
                <w:lang w:val="de-DE"/>
              </w:rPr>
            </w:pPr>
          </w:p>
          <w:p w:rsidR="00D369C0" w:rsidRDefault="00176CCA" w:rsidP="00176CCA">
            <w:pPr>
              <w:pStyle w:val="Zkladntext"/>
              <w:ind w:left="0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poistné</w:t>
            </w:r>
            <w:proofErr w:type="spellEnd"/>
          </w:p>
        </w:tc>
        <w:tc>
          <w:tcPr>
            <w:tcW w:w="2410" w:type="dxa"/>
          </w:tcPr>
          <w:p w:rsidR="00D369C0" w:rsidRDefault="00654C77" w:rsidP="000D65D4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6 286</w:t>
            </w:r>
          </w:p>
        </w:tc>
        <w:tc>
          <w:tcPr>
            <w:tcW w:w="2126" w:type="dxa"/>
          </w:tcPr>
          <w:p w:rsidR="00D369C0" w:rsidRDefault="009D3898" w:rsidP="000D65D4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3 434</w:t>
            </w:r>
          </w:p>
        </w:tc>
      </w:tr>
      <w:tr w:rsidR="00D369C0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9226A7" w:rsidRDefault="009226A7" w:rsidP="00176CCA">
            <w:pPr>
              <w:pStyle w:val="Zkladntext"/>
              <w:ind w:left="0"/>
              <w:jc w:val="left"/>
              <w:rPr>
                <w:lang w:val="de-DE"/>
              </w:rPr>
            </w:pPr>
          </w:p>
          <w:p w:rsidR="00D369C0" w:rsidRDefault="00176CCA" w:rsidP="00176CCA">
            <w:pPr>
              <w:pStyle w:val="Zkladntext"/>
              <w:ind w:left="0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predplatné</w:t>
            </w:r>
            <w:proofErr w:type="spellEnd"/>
          </w:p>
        </w:tc>
        <w:tc>
          <w:tcPr>
            <w:tcW w:w="2410" w:type="dxa"/>
          </w:tcPr>
          <w:p w:rsidR="00D369C0" w:rsidRDefault="00654C77" w:rsidP="000D65D4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165</w:t>
            </w:r>
          </w:p>
        </w:tc>
        <w:tc>
          <w:tcPr>
            <w:tcW w:w="2126" w:type="dxa"/>
          </w:tcPr>
          <w:p w:rsidR="00D369C0" w:rsidRDefault="00751E50" w:rsidP="000D65D4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D369C0" w:rsidTr="0072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9226A7" w:rsidRDefault="009226A7" w:rsidP="00176CCA">
            <w:pPr>
              <w:pStyle w:val="Zkladntext"/>
              <w:ind w:left="0"/>
              <w:jc w:val="left"/>
              <w:rPr>
                <w:lang w:val="de-DE"/>
              </w:rPr>
            </w:pPr>
          </w:p>
          <w:p w:rsidR="00D369C0" w:rsidRDefault="00176CCA" w:rsidP="00176CCA">
            <w:pPr>
              <w:pStyle w:val="Zkladntext"/>
              <w:ind w:left="0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ostatné</w:t>
            </w:r>
            <w:proofErr w:type="spellEnd"/>
          </w:p>
        </w:tc>
        <w:tc>
          <w:tcPr>
            <w:tcW w:w="2410" w:type="dxa"/>
          </w:tcPr>
          <w:p w:rsidR="00D369C0" w:rsidRDefault="00654C77" w:rsidP="000D65D4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4 869</w:t>
            </w:r>
          </w:p>
        </w:tc>
        <w:tc>
          <w:tcPr>
            <w:tcW w:w="2126" w:type="dxa"/>
          </w:tcPr>
          <w:p w:rsidR="00D369C0" w:rsidRDefault="00751E50" w:rsidP="000D65D4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176CCA" w:rsidTr="0072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:rsidR="009226A7" w:rsidRDefault="009226A7" w:rsidP="00176CCA">
            <w:pPr>
              <w:pStyle w:val="Zkladntext"/>
              <w:ind w:left="0"/>
              <w:jc w:val="left"/>
              <w:rPr>
                <w:lang w:val="de-DE"/>
              </w:rPr>
            </w:pPr>
          </w:p>
          <w:p w:rsidR="00176CCA" w:rsidRDefault="00176CCA" w:rsidP="00176CCA">
            <w:pPr>
              <w:pStyle w:val="Zkladntext"/>
              <w:ind w:left="0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Príjmy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budúcich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období</w:t>
            </w:r>
            <w:proofErr w:type="spellEnd"/>
          </w:p>
        </w:tc>
        <w:tc>
          <w:tcPr>
            <w:tcW w:w="2410" w:type="dxa"/>
          </w:tcPr>
          <w:p w:rsidR="00176CCA" w:rsidRDefault="000D65D4" w:rsidP="000D65D4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2126" w:type="dxa"/>
          </w:tcPr>
          <w:p w:rsidR="00176CCA" w:rsidRDefault="00751E50" w:rsidP="000D65D4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</w:tbl>
    <w:p w:rsidR="00B12204" w:rsidRDefault="00B12204" w:rsidP="00B12204">
      <w:pPr>
        <w:pStyle w:val="Zkladntext"/>
        <w:rPr>
          <w:lang w:val="de-DE"/>
        </w:rPr>
      </w:pPr>
    </w:p>
    <w:p w:rsidR="00B12204" w:rsidRPr="001D5F78" w:rsidRDefault="00B12204" w:rsidP="00B12204">
      <w:pPr>
        <w:pStyle w:val="Zkladntext"/>
        <w:rPr>
          <w:szCs w:val="18"/>
          <w:lang w:val="de-DE"/>
        </w:rPr>
      </w:pPr>
    </w:p>
    <w:p w:rsidR="00AF29D2" w:rsidRPr="001D5F78" w:rsidRDefault="000C17C3">
      <w:pPr>
        <w:spacing w:after="200" w:line="276" w:lineRule="auto"/>
        <w:rPr>
          <w:b/>
          <w:caps/>
          <w:sz w:val="18"/>
          <w:szCs w:val="18"/>
        </w:rPr>
      </w:pPr>
      <w:r w:rsidRPr="000C17C3">
        <w:rPr>
          <w:sz w:val="18"/>
          <w:szCs w:val="18"/>
        </w:rPr>
        <w:br w:type="page"/>
      </w:r>
    </w:p>
    <w:p w:rsidR="00491AF0" w:rsidRPr="00F55397" w:rsidRDefault="00491AF0" w:rsidP="00491AF0">
      <w:pPr>
        <w:pStyle w:val="Nadpis1"/>
        <w:tabs>
          <w:tab w:val="clear" w:pos="450"/>
          <w:tab w:val="num" w:pos="360"/>
        </w:tabs>
        <w:spacing w:before="120" w:after="60"/>
        <w:ind w:left="360"/>
        <w:rPr>
          <w:sz w:val="20"/>
        </w:rPr>
      </w:pPr>
      <w:r w:rsidRPr="00F55397">
        <w:rPr>
          <w:sz w:val="20"/>
        </w:rPr>
        <w:lastRenderedPageBreak/>
        <w:t>Informácie o údajoch na strane pasív súvahy</w:t>
      </w:r>
    </w:p>
    <w:p w:rsidR="00491AF0" w:rsidRPr="00F55397" w:rsidRDefault="00491AF0" w:rsidP="00491AF0">
      <w:pPr>
        <w:pStyle w:val="Zkladntext"/>
        <w:rPr>
          <w:sz w:val="20"/>
        </w:rPr>
      </w:pPr>
    </w:p>
    <w:p w:rsidR="00491AF0" w:rsidRPr="00F55397" w:rsidRDefault="00491AF0" w:rsidP="00DD51E2">
      <w:pPr>
        <w:pStyle w:val="Nadpis2"/>
        <w:numPr>
          <w:ilvl w:val="0"/>
          <w:numId w:val="7"/>
        </w:numPr>
        <w:rPr>
          <w:sz w:val="20"/>
        </w:rPr>
      </w:pPr>
      <w:bookmarkStart w:id="14" w:name="_Toc530739908"/>
      <w:r w:rsidRPr="00F55397">
        <w:rPr>
          <w:sz w:val="20"/>
        </w:rPr>
        <w:t>Vlastné imanie</w:t>
      </w:r>
    </w:p>
    <w:p w:rsidR="00491AF0" w:rsidRPr="00F55397" w:rsidRDefault="00491AF0" w:rsidP="00491AF0"/>
    <w:p w:rsidR="004A4D80" w:rsidRPr="00F55397" w:rsidRDefault="00491AF0" w:rsidP="00F55397">
      <w:pPr>
        <w:pStyle w:val="Zkladntext"/>
        <w:rPr>
          <w:sz w:val="20"/>
        </w:rPr>
      </w:pPr>
      <w:r w:rsidRPr="00EC3DA7">
        <w:rPr>
          <w:sz w:val="20"/>
        </w:rPr>
        <w:t xml:space="preserve">Informácie o vlastnom imaní sú uvedené </w:t>
      </w:r>
      <w:r w:rsidR="00A65CE9" w:rsidRPr="00EC3DA7">
        <w:rPr>
          <w:sz w:val="20"/>
        </w:rPr>
        <w:t xml:space="preserve">na strane </w:t>
      </w:r>
      <w:r w:rsidR="004D46A4" w:rsidRPr="00EC3DA7">
        <w:rPr>
          <w:sz w:val="20"/>
        </w:rPr>
        <w:t>25 a 26</w:t>
      </w:r>
      <w:r w:rsidR="00A65CE9" w:rsidRPr="00EC3DA7">
        <w:rPr>
          <w:sz w:val="20"/>
        </w:rPr>
        <w:t>.</w:t>
      </w:r>
    </w:p>
    <w:p w:rsidR="004262D7" w:rsidRPr="00F55397" w:rsidRDefault="004262D7" w:rsidP="00491AF0">
      <w:pPr>
        <w:pStyle w:val="Zkladntext"/>
        <w:rPr>
          <w:sz w:val="20"/>
        </w:rPr>
      </w:pPr>
    </w:p>
    <w:p w:rsidR="004A4D80" w:rsidRPr="00F55397" w:rsidRDefault="004A4D80" w:rsidP="00DD51E2">
      <w:pPr>
        <w:pStyle w:val="Nadpis2"/>
        <w:numPr>
          <w:ilvl w:val="0"/>
          <w:numId w:val="7"/>
        </w:numPr>
        <w:rPr>
          <w:sz w:val="20"/>
        </w:rPr>
      </w:pPr>
      <w:r w:rsidRPr="00F55397">
        <w:rPr>
          <w:sz w:val="20"/>
        </w:rPr>
        <w:t>Rezervy</w:t>
      </w:r>
    </w:p>
    <w:bookmarkEnd w:id="14"/>
    <w:p w:rsidR="00491AF0" w:rsidRPr="00F55397" w:rsidRDefault="00491AF0" w:rsidP="00491AF0">
      <w:pPr>
        <w:pStyle w:val="Zkladntext"/>
        <w:rPr>
          <w:sz w:val="20"/>
        </w:rPr>
      </w:pPr>
    </w:p>
    <w:p w:rsidR="00491AF0" w:rsidRPr="00F55397" w:rsidRDefault="00750629" w:rsidP="00491AF0">
      <w:pPr>
        <w:pStyle w:val="Zkladntext"/>
        <w:rPr>
          <w:sz w:val="20"/>
        </w:rPr>
      </w:pPr>
      <w:r w:rsidRPr="00550390">
        <w:rPr>
          <w:szCs w:val="18"/>
        </w:rPr>
        <w:t xml:space="preserve">Prehľad o rezervách za </w:t>
      </w:r>
      <w:r w:rsidRPr="0072419A">
        <w:rPr>
          <w:b/>
          <w:szCs w:val="18"/>
        </w:rPr>
        <w:t>bežné</w:t>
      </w:r>
      <w:r w:rsidRPr="00550390">
        <w:rPr>
          <w:szCs w:val="18"/>
        </w:rPr>
        <w:t xml:space="preserve"> účtovné obdobie je uvedený v nasledujúcom prehľade</w:t>
      </w:r>
      <w:r w:rsidRPr="00F55397">
        <w:rPr>
          <w:sz w:val="20"/>
        </w:rPr>
        <w:t>:</w:t>
      </w:r>
    </w:p>
    <w:p w:rsidR="00334A5D" w:rsidRPr="00F55397" w:rsidRDefault="00334A5D" w:rsidP="00334A5D">
      <w:pPr>
        <w:pStyle w:val="Zkladntext"/>
        <w:jc w:val="center"/>
        <w:rPr>
          <w:sz w:val="20"/>
        </w:rPr>
      </w:pPr>
      <w:r w:rsidRPr="00F55397">
        <w:rPr>
          <w:i/>
          <w:sz w:val="20"/>
        </w:rPr>
        <w:t xml:space="preserve">Bežné účtovné obdobie ( </w:t>
      </w:r>
      <w:r w:rsidR="00885DCE">
        <w:rPr>
          <w:i/>
          <w:sz w:val="20"/>
        </w:rPr>
        <w:t>polr</w:t>
      </w:r>
      <w:r w:rsidRPr="00F55397">
        <w:rPr>
          <w:i/>
          <w:sz w:val="20"/>
        </w:rPr>
        <w:t>ok 201</w:t>
      </w:r>
      <w:r w:rsidR="00885DCE">
        <w:rPr>
          <w:i/>
          <w:sz w:val="20"/>
        </w:rPr>
        <w:t>4</w:t>
      </w:r>
      <w:r w:rsidRPr="00F55397">
        <w:rPr>
          <w:sz w:val="20"/>
        </w:rPr>
        <w:t>)</w:t>
      </w:r>
    </w:p>
    <w:p w:rsidR="00334A5D" w:rsidRPr="00F55397" w:rsidRDefault="00334A5D" w:rsidP="00491AF0">
      <w:pPr>
        <w:pStyle w:val="Zkladntext"/>
        <w:rPr>
          <w:szCs w:val="18"/>
        </w:rPr>
      </w:pPr>
    </w:p>
    <w:p w:rsidR="00334A5D" w:rsidRPr="00F55397" w:rsidRDefault="00334A5D" w:rsidP="00491AF0">
      <w:pPr>
        <w:pStyle w:val="Zkladntext"/>
        <w:rPr>
          <w:szCs w:val="18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1134"/>
        <w:gridCol w:w="1134"/>
        <w:gridCol w:w="1134"/>
        <w:gridCol w:w="1473"/>
        <w:gridCol w:w="1362"/>
      </w:tblGrid>
      <w:tr w:rsidR="00334A5D" w:rsidRPr="00F55397" w:rsidTr="00F82B3C">
        <w:tc>
          <w:tcPr>
            <w:tcW w:w="3651" w:type="dxa"/>
          </w:tcPr>
          <w:p w:rsidR="00334A5D" w:rsidRPr="00591CAD" w:rsidRDefault="00334A5D" w:rsidP="00AC209B">
            <w:pPr>
              <w:pStyle w:val="Zkladntext"/>
              <w:ind w:left="0"/>
              <w:jc w:val="center"/>
              <w:rPr>
                <w:b/>
                <w:i/>
                <w:szCs w:val="18"/>
              </w:rPr>
            </w:pPr>
            <w:r w:rsidRPr="00591CAD">
              <w:rPr>
                <w:b/>
                <w:i/>
                <w:szCs w:val="18"/>
              </w:rPr>
              <w:t>Názov položky</w:t>
            </w:r>
          </w:p>
        </w:tc>
        <w:tc>
          <w:tcPr>
            <w:tcW w:w="1134" w:type="dxa"/>
          </w:tcPr>
          <w:p w:rsidR="00334A5D" w:rsidRPr="00591CAD" w:rsidRDefault="00334A5D" w:rsidP="00885DCE">
            <w:pPr>
              <w:pStyle w:val="Zkladntext"/>
              <w:ind w:left="0"/>
              <w:jc w:val="center"/>
              <w:rPr>
                <w:b/>
                <w:i/>
                <w:szCs w:val="18"/>
              </w:rPr>
            </w:pPr>
            <w:r w:rsidRPr="00591CAD">
              <w:rPr>
                <w:b/>
                <w:i/>
                <w:szCs w:val="18"/>
              </w:rPr>
              <w:t>Stav k 1.1.201</w:t>
            </w:r>
            <w:r w:rsidR="00F924C3">
              <w:rPr>
                <w:b/>
                <w:i/>
                <w:szCs w:val="18"/>
              </w:rPr>
              <w:t>5</w:t>
            </w:r>
          </w:p>
        </w:tc>
        <w:tc>
          <w:tcPr>
            <w:tcW w:w="1134" w:type="dxa"/>
          </w:tcPr>
          <w:p w:rsidR="00334A5D" w:rsidRPr="00591CAD" w:rsidRDefault="00334A5D" w:rsidP="00AC209B">
            <w:pPr>
              <w:pStyle w:val="Zkladntext"/>
              <w:ind w:left="0"/>
              <w:jc w:val="center"/>
              <w:rPr>
                <w:b/>
                <w:i/>
                <w:szCs w:val="18"/>
              </w:rPr>
            </w:pPr>
            <w:r w:rsidRPr="00591CAD">
              <w:rPr>
                <w:b/>
                <w:i/>
                <w:szCs w:val="18"/>
              </w:rPr>
              <w:t>Tvorba</w:t>
            </w:r>
          </w:p>
        </w:tc>
        <w:tc>
          <w:tcPr>
            <w:tcW w:w="1134" w:type="dxa"/>
          </w:tcPr>
          <w:p w:rsidR="00334A5D" w:rsidRPr="00591CAD" w:rsidRDefault="00334A5D" w:rsidP="00AC209B">
            <w:pPr>
              <w:pStyle w:val="Zkladntext"/>
              <w:ind w:left="0"/>
              <w:jc w:val="center"/>
              <w:rPr>
                <w:b/>
                <w:i/>
                <w:szCs w:val="18"/>
              </w:rPr>
            </w:pPr>
            <w:r w:rsidRPr="00591CAD">
              <w:rPr>
                <w:b/>
                <w:i/>
                <w:szCs w:val="18"/>
              </w:rPr>
              <w:t>Použitie</w:t>
            </w:r>
          </w:p>
        </w:tc>
        <w:tc>
          <w:tcPr>
            <w:tcW w:w="1473" w:type="dxa"/>
          </w:tcPr>
          <w:p w:rsidR="00334A5D" w:rsidRPr="00591CAD" w:rsidRDefault="00334A5D" w:rsidP="00AC209B">
            <w:pPr>
              <w:pStyle w:val="Zkladntext"/>
              <w:ind w:left="0"/>
              <w:jc w:val="center"/>
              <w:rPr>
                <w:b/>
                <w:i/>
                <w:szCs w:val="18"/>
              </w:rPr>
            </w:pPr>
            <w:r w:rsidRPr="00591CAD">
              <w:rPr>
                <w:b/>
                <w:i/>
                <w:szCs w:val="18"/>
              </w:rPr>
              <w:t>Zrušenie</w:t>
            </w:r>
          </w:p>
        </w:tc>
        <w:tc>
          <w:tcPr>
            <w:tcW w:w="1362" w:type="dxa"/>
          </w:tcPr>
          <w:p w:rsidR="00334A5D" w:rsidRPr="00591CAD" w:rsidRDefault="00334A5D" w:rsidP="00823289">
            <w:pPr>
              <w:pStyle w:val="Zkladntext"/>
              <w:ind w:left="0"/>
              <w:jc w:val="center"/>
              <w:rPr>
                <w:b/>
                <w:i/>
                <w:szCs w:val="18"/>
              </w:rPr>
            </w:pPr>
            <w:r w:rsidRPr="00591CAD">
              <w:rPr>
                <w:b/>
                <w:i/>
                <w:szCs w:val="18"/>
              </w:rPr>
              <w:t>Stav k</w:t>
            </w:r>
            <w:r w:rsidR="00823289">
              <w:rPr>
                <w:b/>
                <w:i/>
                <w:szCs w:val="18"/>
              </w:rPr>
              <w:t> </w:t>
            </w:r>
            <w:r w:rsidRPr="00591CAD">
              <w:rPr>
                <w:b/>
                <w:i/>
                <w:szCs w:val="18"/>
              </w:rPr>
              <w:t>3</w:t>
            </w:r>
            <w:r w:rsidR="00823289">
              <w:rPr>
                <w:b/>
                <w:i/>
                <w:szCs w:val="18"/>
              </w:rPr>
              <w:t>0.06</w:t>
            </w:r>
            <w:r w:rsidR="009D3898">
              <w:rPr>
                <w:b/>
                <w:i/>
                <w:szCs w:val="18"/>
              </w:rPr>
              <w:t>.201</w:t>
            </w:r>
            <w:r w:rsidR="00F924C3">
              <w:rPr>
                <w:b/>
                <w:i/>
                <w:szCs w:val="18"/>
              </w:rPr>
              <w:t>5</w:t>
            </w:r>
          </w:p>
        </w:tc>
      </w:tr>
      <w:tr w:rsidR="00334A5D" w:rsidRPr="00F55397" w:rsidTr="00F82B3C">
        <w:tc>
          <w:tcPr>
            <w:tcW w:w="3651" w:type="dxa"/>
          </w:tcPr>
          <w:p w:rsidR="00334A5D" w:rsidRPr="00F55397" w:rsidRDefault="00334A5D" w:rsidP="00334A5D">
            <w:pPr>
              <w:pStyle w:val="Zkladntext"/>
              <w:ind w:left="0"/>
              <w:jc w:val="center"/>
              <w:rPr>
                <w:i/>
                <w:szCs w:val="18"/>
              </w:rPr>
            </w:pPr>
            <w:r w:rsidRPr="00F55397">
              <w:rPr>
                <w:i/>
                <w:szCs w:val="18"/>
              </w:rPr>
              <w:t>a</w:t>
            </w:r>
          </w:p>
        </w:tc>
        <w:tc>
          <w:tcPr>
            <w:tcW w:w="1134" w:type="dxa"/>
          </w:tcPr>
          <w:p w:rsidR="00334A5D" w:rsidRPr="00F55397" w:rsidRDefault="00334A5D" w:rsidP="00334A5D">
            <w:pPr>
              <w:pStyle w:val="Zkladntext"/>
              <w:ind w:left="0"/>
              <w:jc w:val="center"/>
              <w:rPr>
                <w:i/>
                <w:szCs w:val="18"/>
              </w:rPr>
            </w:pPr>
            <w:r w:rsidRPr="00F55397">
              <w:rPr>
                <w:i/>
                <w:szCs w:val="18"/>
              </w:rPr>
              <w:t>b</w:t>
            </w:r>
          </w:p>
        </w:tc>
        <w:tc>
          <w:tcPr>
            <w:tcW w:w="1134" w:type="dxa"/>
          </w:tcPr>
          <w:p w:rsidR="00334A5D" w:rsidRPr="00F55397" w:rsidRDefault="00334A5D" w:rsidP="00334A5D">
            <w:pPr>
              <w:pStyle w:val="Zkladntext"/>
              <w:ind w:left="0"/>
              <w:jc w:val="center"/>
              <w:rPr>
                <w:i/>
                <w:szCs w:val="18"/>
              </w:rPr>
            </w:pPr>
            <w:r w:rsidRPr="00F55397">
              <w:rPr>
                <w:i/>
                <w:szCs w:val="18"/>
              </w:rPr>
              <w:t>c</w:t>
            </w:r>
          </w:p>
        </w:tc>
        <w:tc>
          <w:tcPr>
            <w:tcW w:w="1134" w:type="dxa"/>
          </w:tcPr>
          <w:p w:rsidR="00334A5D" w:rsidRPr="00F55397" w:rsidRDefault="00334A5D" w:rsidP="00334A5D">
            <w:pPr>
              <w:pStyle w:val="Zkladntext"/>
              <w:ind w:left="0"/>
              <w:jc w:val="center"/>
              <w:rPr>
                <w:i/>
                <w:szCs w:val="18"/>
              </w:rPr>
            </w:pPr>
            <w:r w:rsidRPr="00F55397">
              <w:rPr>
                <w:i/>
                <w:szCs w:val="18"/>
              </w:rPr>
              <w:t>d</w:t>
            </w:r>
          </w:p>
        </w:tc>
        <w:tc>
          <w:tcPr>
            <w:tcW w:w="1473" w:type="dxa"/>
          </w:tcPr>
          <w:p w:rsidR="00334A5D" w:rsidRPr="00F55397" w:rsidRDefault="00334A5D" w:rsidP="00334A5D">
            <w:pPr>
              <w:pStyle w:val="Zkladntext"/>
              <w:ind w:left="0"/>
              <w:jc w:val="center"/>
              <w:rPr>
                <w:i/>
                <w:szCs w:val="18"/>
              </w:rPr>
            </w:pPr>
            <w:r w:rsidRPr="00F55397">
              <w:rPr>
                <w:i/>
                <w:szCs w:val="18"/>
              </w:rPr>
              <w:t>e</w:t>
            </w:r>
          </w:p>
        </w:tc>
        <w:tc>
          <w:tcPr>
            <w:tcW w:w="1362" w:type="dxa"/>
          </w:tcPr>
          <w:p w:rsidR="00334A5D" w:rsidRPr="00F55397" w:rsidRDefault="00334A5D" w:rsidP="00334A5D">
            <w:pPr>
              <w:pStyle w:val="Zkladntext"/>
              <w:ind w:left="0"/>
              <w:jc w:val="center"/>
              <w:rPr>
                <w:i/>
                <w:szCs w:val="18"/>
              </w:rPr>
            </w:pPr>
            <w:r w:rsidRPr="00F55397">
              <w:rPr>
                <w:i/>
                <w:szCs w:val="18"/>
              </w:rPr>
              <w:t>f</w:t>
            </w:r>
          </w:p>
        </w:tc>
      </w:tr>
      <w:tr w:rsidR="00334A5D" w:rsidRPr="00F55397" w:rsidTr="00F82B3C">
        <w:tc>
          <w:tcPr>
            <w:tcW w:w="3651" w:type="dxa"/>
          </w:tcPr>
          <w:p w:rsidR="00334A5D" w:rsidRPr="00F55397" w:rsidRDefault="00334A5D" w:rsidP="000D65D4">
            <w:pPr>
              <w:pStyle w:val="Zkladntext"/>
              <w:ind w:left="0"/>
              <w:jc w:val="left"/>
              <w:rPr>
                <w:szCs w:val="18"/>
              </w:rPr>
            </w:pPr>
            <w:r w:rsidRPr="00F55397">
              <w:rPr>
                <w:szCs w:val="18"/>
              </w:rPr>
              <w:t>Dlhodobé rezervy</w:t>
            </w:r>
          </w:p>
          <w:p w:rsidR="00F82B3C" w:rsidRPr="00F55397" w:rsidRDefault="00F82B3C" w:rsidP="000D65D4">
            <w:pPr>
              <w:pStyle w:val="Zkladntext"/>
              <w:ind w:left="0"/>
              <w:jc w:val="left"/>
              <w:rPr>
                <w:szCs w:val="18"/>
              </w:rPr>
            </w:pPr>
          </w:p>
        </w:tc>
        <w:tc>
          <w:tcPr>
            <w:tcW w:w="1134" w:type="dxa"/>
          </w:tcPr>
          <w:p w:rsidR="00334A5D" w:rsidRPr="00F55397" w:rsidRDefault="00334A5D" w:rsidP="000D65D4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134" w:type="dxa"/>
          </w:tcPr>
          <w:p w:rsidR="00334A5D" w:rsidRPr="00F55397" w:rsidRDefault="00334A5D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334A5D" w:rsidRPr="00F55397" w:rsidRDefault="00334A5D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73" w:type="dxa"/>
          </w:tcPr>
          <w:p w:rsidR="00334A5D" w:rsidRPr="00F55397" w:rsidRDefault="00334A5D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362" w:type="dxa"/>
          </w:tcPr>
          <w:p w:rsidR="00334A5D" w:rsidRPr="00F55397" w:rsidRDefault="00BC383A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334A5D" w:rsidRPr="00F55397" w:rsidTr="00F82B3C">
        <w:tc>
          <w:tcPr>
            <w:tcW w:w="3651" w:type="dxa"/>
          </w:tcPr>
          <w:p w:rsidR="00334A5D" w:rsidRPr="00F55397" w:rsidRDefault="00334A5D" w:rsidP="000D65D4">
            <w:pPr>
              <w:pStyle w:val="Zkladntext"/>
              <w:ind w:left="0"/>
              <w:jc w:val="left"/>
              <w:rPr>
                <w:szCs w:val="18"/>
              </w:rPr>
            </w:pPr>
            <w:r w:rsidRPr="00F55397">
              <w:rPr>
                <w:szCs w:val="18"/>
              </w:rPr>
              <w:t>Krátkodobé rezervy, z</w:t>
            </w:r>
            <w:r w:rsidR="00F82B3C" w:rsidRPr="00F55397">
              <w:rPr>
                <w:szCs w:val="18"/>
              </w:rPr>
              <w:t> </w:t>
            </w:r>
            <w:r w:rsidRPr="00F55397">
              <w:rPr>
                <w:szCs w:val="18"/>
              </w:rPr>
              <w:t>toho</w:t>
            </w:r>
          </w:p>
          <w:p w:rsidR="00F82B3C" w:rsidRPr="00F55397" w:rsidRDefault="00F82B3C" w:rsidP="000D65D4">
            <w:pPr>
              <w:pStyle w:val="Zkladntext"/>
              <w:ind w:left="0"/>
              <w:jc w:val="left"/>
              <w:rPr>
                <w:szCs w:val="18"/>
              </w:rPr>
            </w:pPr>
          </w:p>
        </w:tc>
        <w:tc>
          <w:tcPr>
            <w:tcW w:w="1134" w:type="dxa"/>
          </w:tcPr>
          <w:p w:rsidR="00334A5D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33 238</w:t>
            </w:r>
          </w:p>
        </w:tc>
        <w:tc>
          <w:tcPr>
            <w:tcW w:w="1134" w:type="dxa"/>
          </w:tcPr>
          <w:p w:rsidR="00334A5D" w:rsidRPr="00F55397" w:rsidRDefault="00334A5D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334A5D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33 238</w:t>
            </w:r>
          </w:p>
        </w:tc>
        <w:tc>
          <w:tcPr>
            <w:tcW w:w="1473" w:type="dxa"/>
          </w:tcPr>
          <w:p w:rsidR="00334A5D" w:rsidRPr="00F55397" w:rsidRDefault="00334A5D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362" w:type="dxa"/>
          </w:tcPr>
          <w:p w:rsidR="00334A5D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F82B3C" w:rsidRPr="00F55397" w:rsidTr="00F82B3C">
        <w:tc>
          <w:tcPr>
            <w:tcW w:w="3651" w:type="dxa"/>
          </w:tcPr>
          <w:p w:rsidR="00F82B3C" w:rsidRPr="00F55397" w:rsidRDefault="00F82B3C" w:rsidP="000D65D4">
            <w:pPr>
              <w:pStyle w:val="Zkladntext"/>
              <w:ind w:left="0"/>
              <w:jc w:val="left"/>
              <w:rPr>
                <w:szCs w:val="18"/>
              </w:rPr>
            </w:pPr>
            <w:r w:rsidRPr="00F55397">
              <w:rPr>
                <w:szCs w:val="18"/>
              </w:rPr>
              <w:t>Zákonné rezervy krátkodobé</w:t>
            </w:r>
          </w:p>
          <w:p w:rsidR="00F82B3C" w:rsidRPr="00F55397" w:rsidRDefault="00F82B3C" w:rsidP="000D65D4">
            <w:pPr>
              <w:pStyle w:val="Zkladntext"/>
              <w:ind w:left="0"/>
              <w:jc w:val="left"/>
              <w:rPr>
                <w:szCs w:val="18"/>
              </w:rPr>
            </w:pPr>
          </w:p>
        </w:tc>
        <w:tc>
          <w:tcPr>
            <w:tcW w:w="1134" w:type="dxa"/>
          </w:tcPr>
          <w:p w:rsidR="00F82B3C" w:rsidRPr="00F55397" w:rsidRDefault="009D3898" w:rsidP="009D3898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33</w:t>
            </w:r>
            <w:r w:rsidR="00AC209B" w:rsidRPr="00F55397">
              <w:rPr>
                <w:szCs w:val="18"/>
              </w:rPr>
              <w:t xml:space="preserve"> </w:t>
            </w:r>
            <w:r>
              <w:rPr>
                <w:szCs w:val="18"/>
              </w:rPr>
              <w:t>238</w:t>
            </w:r>
          </w:p>
        </w:tc>
        <w:tc>
          <w:tcPr>
            <w:tcW w:w="1134" w:type="dxa"/>
          </w:tcPr>
          <w:p w:rsidR="00F82B3C" w:rsidRPr="00F55397" w:rsidRDefault="00F82B3C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F82B3C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33 238</w:t>
            </w:r>
          </w:p>
        </w:tc>
        <w:tc>
          <w:tcPr>
            <w:tcW w:w="1473" w:type="dxa"/>
          </w:tcPr>
          <w:p w:rsidR="00F82B3C" w:rsidRPr="00F55397" w:rsidRDefault="00F82B3C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362" w:type="dxa"/>
          </w:tcPr>
          <w:p w:rsidR="00F82B3C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0</w:t>
            </w:r>
          </w:p>
        </w:tc>
      </w:tr>
      <w:tr w:rsidR="00334A5D" w:rsidRPr="00F55397" w:rsidTr="00F82B3C">
        <w:tc>
          <w:tcPr>
            <w:tcW w:w="3651" w:type="dxa"/>
          </w:tcPr>
          <w:p w:rsidR="00334A5D" w:rsidRPr="00F55397" w:rsidRDefault="00334A5D" w:rsidP="000D65D4">
            <w:pPr>
              <w:pStyle w:val="Zkladntext"/>
              <w:ind w:left="0"/>
              <w:jc w:val="left"/>
              <w:rPr>
                <w:szCs w:val="18"/>
              </w:rPr>
            </w:pPr>
            <w:r w:rsidRPr="00F55397">
              <w:rPr>
                <w:szCs w:val="18"/>
              </w:rPr>
              <w:t xml:space="preserve">Mzdy za dovolenky vrátane soc. </w:t>
            </w:r>
            <w:r w:rsidR="00F82B3C" w:rsidRPr="00F55397">
              <w:rPr>
                <w:szCs w:val="18"/>
              </w:rPr>
              <w:t>z</w:t>
            </w:r>
            <w:r w:rsidRPr="00F55397">
              <w:rPr>
                <w:szCs w:val="18"/>
              </w:rPr>
              <w:t>abezp</w:t>
            </w:r>
            <w:r w:rsidR="00F82B3C" w:rsidRPr="00F55397">
              <w:rPr>
                <w:szCs w:val="18"/>
              </w:rPr>
              <w:t>ečenia</w:t>
            </w:r>
          </w:p>
        </w:tc>
        <w:tc>
          <w:tcPr>
            <w:tcW w:w="1134" w:type="dxa"/>
          </w:tcPr>
          <w:p w:rsidR="00334A5D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2 631</w:t>
            </w:r>
          </w:p>
          <w:p w:rsidR="004377CE" w:rsidRPr="00F55397" w:rsidRDefault="004377CE" w:rsidP="009D3898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F82B3C" w:rsidRPr="00F55397" w:rsidRDefault="00F82B3C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AC209B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2 631</w:t>
            </w:r>
          </w:p>
        </w:tc>
        <w:tc>
          <w:tcPr>
            <w:tcW w:w="1473" w:type="dxa"/>
          </w:tcPr>
          <w:p w:rsidR="00334A5D" w:rsidRPr="00F55397" w:rsidRDefault="00334A5D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362" w:type="dxa"/>
          </w:tcPr>
          <w:p w:rsidR="00A55A5B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334A5D" w:rsidRPr="00F55397" w:rsidTr="00BC383A">
        <w:tc>
          <w:tcPr>
            <w:tcW w:w="3651" w:type="dxa"/>
          </w:tcPr>
          <w:p w:rsidR="00334A5D" w:rsidRPr="00F55397" w:rsidRDefault="00334A5D" w:rsidP="000D65D4">
            <w:pPr>
              <w:pStyle w:val="Zkladntext"/>
              <w:ind w:left="0"/>
              <w:jc w:val="left"/>
              <w:rPr>
                <w:szCs w:val="18"/>
              </w:rPr>
            </w:pPr>
            <w:r w:rsidRPr="00F55397">
              <w:rPr>
                <w:szCs w:val="18"/>
              </w:rPr>
              <w:t>Na audit účtovnej závierky</w:t>
            </w:r>
          </w:p>
        </w:tc>
        <w:tc>
          <w:tcPr>
            <w:tcW w:w="1134" w:type="dxa"/>
          </w:tcPr>
          <w:p w:rsidR="00334A5D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1 350</w:t>
            </w:r>
          </w:p>
          <w:p w:rsidR="004377CE" w:rsidRPr="00F55397" w:rsidRDefault="004377CE" w:rsidP="009D3898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134" w:type="dxa"/>
          </w:tcPr>
          <w:p w:rsidR="00F82B3C" w:rsidRPr="00F55397" w:rsidRDefault="00F924C3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             </w:t>
            </w:r>
          </w:p>
        </w:tc>
        <w:tc>
          <w:tcPr>
            <w:tcW w:w="1134" w:type="dxa"/>
            <w:vAlign w:val="bottom"/>
          </w:tcPr>
          <w:p w:rsidR="004377CE" w:rsidRPr="00F55397" w:rsidRDefault="00BC383A" w:rsidP="00BC383A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1 </w:t>
            </w:r>
            <w:r w:rsidR="009D3898">
              <w:rPr>
                <w:szCs w:val="18"/>
              </w:rPr>
              <w:t>350</w:t>
            </w:r>
          </w:p>
        </w:tc>
        <w:tc>
          <w:tcPr>
            <w:tcW w:w="1473" w:type="dxa"/>
          </w:tcPr>
          <w:p w:rsidR="00334A5D" w:rsidRPr="00F55397" w:rsidRDefault="00334A5D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362" w:type="dxa"/>
          </w:tcPr>
          <w:p w:rsidR="00A55A5B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334A5D" w:rsidRPr="00F55397" w:rsidTr="00BC383A">
        <w:tc>
          <w:tcPr>
            <w:tcW w:w="3651" w:type="dxa"/>
          </w:tcPr>
          <w:p w:rsidR="00334A5D" w:rsidRPr="00F55397" w:rsidRDefault="00334A5D" w:rsidP="000D65D4">
            <w:pPr>
              <w:pStyle w:val="Zkladntext"/>
              <w:ind w:left="0"/>
              <w:jc w:val="left"/>
              <w:rPr>
                <w:szCs w:val="18"/>
              </w:rPr>
            </w:pPr>
            <w:r w:rsidRPr="00F55397">
              <w:rPr>
                <w:szCs w:val="18"/>
              </w:rPr>
              <w:t>Na zverejnenie</w:t>
            </w:r>
          </w:p>
        </w:tc>
        <w:tc>
          <w:tcPr>
            <w:tcW w:w="1134" w:type="dxa"/>
          </w:tcPr>
          <w:p w:rsidR="00334A5D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700 </w:t>
            </w:r>
          </w:p>
          <w:p w:rsidR="004377CE" w:rsidRPr="00F55397" w:rsidRDefault="004377CE" w:rsidP="00885DCE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F82B3C" w:rsidRPr="00F55397" w:rsidRDefault="00F82B3C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377CE" w:rsidRPr="00F55397" w:rsidRDefault="00F924C3" w:rsidP="00F924C3">
            <w:pPr>
              <w:pStyle w:val="Zkladntext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        700</w:t>
            </w:r>
          </w:p>
        </w:tc>
        <w:tc>
          <w:tcPr>
            <w:tcW w:w="1473" w:type="dxa"/>
          </w:tcPr>
          <w:p w:rsidR="00334A5D" w:rsidRPr="00F55397" w:rsidRDefault="00334A5D" w:rsidP="000D65D4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362" w:type="dxa"/>
          </w:tcPr>
          <w:p w:rsidR="00A55A5B" w:rsidRPr="00F55397" w:rsidRDefault="009D3898" w:rsidP="000D65D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EF0F13" w:rsidRPr="00F55397" w:rsidRDefault="00EF0F13" w:rsidP="000D65D4">
      <w:pPr>
        <w:pStyle w:val="Zkladntext"/>
        <w:ind w:left="0"/>
        <w:jc w:val="center"/>
        <w:rPr>
          <w:szCs w:val="18"/>
        </w:rPr>
      </w:pPr>
      <w:bookmarkStart w:id="15" w:name="OLE_LINK17"/>
      <w:bookmarkStart w:id="16" w:name="OLE_LINK18"/>
    </w:p>
    <w:p w:rsidR="00EF0F13" w:rsidRPr="00F55397" w:rsidRDefault="00EF0F13" w:rsidP="00C23D6A">
      <w:pPr>
        <w:pStyle w:val="Zkladntext"/>
        <w:ind w:left="0"/>
        <w:rPr>
          <w:sz w:val="20"/>
        </w:rPr>
      </w:pPr>
    </w:p>
    <w:p w:rsidR="00EF0F13" w:rsidRPr="00F55397" w:rsidRDefault="00EF0F13" w:rsidP="00AC209B">
      <w:pPr>
        <w:pStyle w:val="Zkladntext"/>
        <w:ind w:left="0"/>
        <w:rPr>
          <w:sz w:val="20"/>
        </w:rPr>
      </w:pPr>
    </w:p>
    <w:p w:rsidR="00EF0F13" w:rsidRPr="00F55397" w:rsidRDefault="00EF0F13" w:rsidP="00F82B3C">
      <w:pPr>
        <w:pStyle w:val="Zkladntext"/>
        <w:ind w:left="0"/>
        <w:rPr>
          <w:sz w:val="20"/>
        </w:rPr>
      </w:pPr>
    </w:p>
    <w:p w:rsidR="00EF0F13" w:rsidRPr="00F55397" w:rsidRDefault="00EF0F13" w:rsidP="00EF0F13">
      <w:pPr>
        <w:pStyle w:val="Zkladntext"/>
        <w:jc w:val="left"/>
        <w:rPr>
          <w:b/>
          <w:szCs w:val="18"/>
        </w:rPr>
      </w:pPr>
      <w:r w:rsidRPr="00F55397">
        <w:rPr>
          <w:b/>
          <w:szCs w:val="18"/>
        </w:rPr>
        <w:t>Nevyfakturované dodávky majetku</w:t>
      </w:r>
      <w:r w:rsidR="00AC209B" w:rsidRPr="00F55397">
        <w:rPr>
          <w:b/>
          <w:szCs w:val="18"/>
        </w:rPr>
        <w:t xml:space="preserve"> – Spoločnosť eviduje zostatok</w:t>
      </w:r>
      <w:r w:rsidR="00550390">
        <w:rPr>
          <w:b/>
          <w:szCs w:val="18"/>
        </w:rPr>
        <w:t xml:space="preserve"> 0.</w:t>
      </w:r>
    </w:p>
    <w:p w:rsidR="00EF0F13" w:rsidRPr="00F55397" w:rsidRDefault="00EF0F13" w:rsidP="00EF0F13">
      <w:pPr>
        <w:pStyle w:val="Zkladntext"/>
        <w:jc w:val="left"/>
        <w:rPr>
          <w:b/>
          <w:szCs w:val="18"/>
        </w:rPr>
      </w:pPr>
    </w:p>
    <w:p w:rsidR="00EF0F13" w:rsidRPr="00F55397" w:rsidRDefault="00EF0F13" w:rsidP="00EF0F13">
      <w:pPr>
        <w:pStyle w:val="Zkladntext"/>
        <w:rPr>
          <w:szCs w:val="18"/>
        </w:rPr>
      </w:pPr>
    </w:p>
    <w:p w:rsidR="00491AF0" w:rsidRPr="00F55397" w:rsidRDefault="00491AF0" w:rsidP="00491AF0">
      <w:pPr>
        <w:rPr>
          <w:sz w:val="18"/>
          <w:szCs w:val="18"/>
        </w:rPr>
      </w:pPr>
    </w:p>
    <w:p w:rsidR="00491AF0" w:rsidRDefault="00491AF0" w:rsidP="00491AF0">
      <w:pPr>
        <w:pStyle w:val="Zkladntext"/>
        <w:jc w:val="left"/>
      </w:pPr>
    </w:p>
    <w:bookmarkEnd w:id="15"/>
    <w:bookmarkEnd w:id="16"/>
    <w:p w:rsidR="005B4970" w:rsidRDefault="005B4970" w:rsidP="009B60B7">
      <w:pPr>
        <w:pStyle w:val="Zkladntext"/>
        <w:jc w:val="left"/>
      </w:pPr>
    </w:p>
    <w:p w:rsidR="00B62963" w:rsidRPr="00F55397" w:rsidRDefault="00491AF0">
      <w:pPr>
        <w:pStyle w:val="Nadpis2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sz w:val="20"/>
        </w:rPr>
      </w:pPr>
      <w:bookmarkStart w:id="17" w:name="_Toc530739909"/>
      <w:r>
        <w:br w:type="page"/>
      </w:r>
      <w:r w:rsidRPr="00F55397">
        <w:rPr>
          <w:sz w:val="20"/>
        </w:rPr>
        <w:lastRenderedPageBreak/>
        <w:t>Záväzky</w:t>
      </w:r>
      <w:bookmarkEnd w:id="17"/>
    </w:p>
    <w:p w:rsidR="00491AF0" w:rsidRPr="00F55397" w:rsidRDefault="00491AF0" w:rsidP="00491AF0">
      <w:pPr>
        <w:pStyle w:val="Zkladntext"/>
        <w:rPr>
          <w:sz w:val="20"/>
        </w:rPr>
      </w:pPr>
    </w:p>
    <w:p w:rsidR="00491AF0" w:rsidRPr="00F55397" w:rsidRDefault="00491AF0" w:rsidP="00491AF0">
      <w:pPr>
        <w:pStyle w:val="Zkladntext"/>
        <w:rPr>
          <w:szCs w:val="18"/>
        </w:rPr>
      </w:pPr>
      <w:r w:rsidRPr="00F55397">
        <w:rPr>
          <w:szCs w:val="18"/>
        </w:rPr>
        <w:t>Štruktúra záväzkov (okrem bankových úverov) podľa zostatkovej doby splatnosti je uvedená v nasledujúcom prehľade:</w:t>
      </w:r>
    </w:p>
    <w:p w:rsidR="00F82B3C" w:rsidRDefault="00F82B3C" w:rsidP="009D0700">
      <w:pPr>
        <w:ind w:left="426"/>
        <w:rPr>
          <w:sz w:val="18"/>
          <w:szCs w:val="18"/>
        </w:rPr>
      </w:pPr>
    </w:p>
    <w:p w:rsidR="00651BA8" w:rsidRDefault="00651BA8" w:rsidP="009D0700">
      <w:pPr>
        <w:ind w:left="426"/>
        <w:rPr>
          <w:sz w:val="18"/>
          <w:szCs w:val="18"/>
        </w:rPr>
      </w:pPr>
    </w:p>
    <w:p w:rsidR="00651BA8" w:rsidRDefault="00651BA8" w:rsidP="009D0700">
      <w:pPr>
        <w:ind w:left="426"/>
        <w:rPr>
          <w:sz w:val="18"/>
          <w:szCs w:val="18"/>
        </w:rPr>
      </w:pPr>
    </w:p>
    <w:p w:rsidR="00651BA8" w:rsidRPr="00F55397" w:rsidRDefault="00651BA8" w:rsidP="009D0700">
      <w:pPr>
        <w:ind w:left="426"/>
        <w:rPr>
          <w:sz w:val="18"/>
          <w:szCs w:val="18"/>
        </w:rPr>
      </w:pPr>
    </w:p>
    <w:tbl>
      <w:tblPr>
        <w:tblStyle w:val="Strednzoznam2"/>
        <w:tblW w:w="0" w:type="auto"/>
        <w:tblLook w:val="04A0" w:firstRow="1" w:lastRow="0" w:firstColumn="1" w:lastColumn="0" w:noHBand="0" w:noVBand="1"/>
      </w:tblPr>
      <w:tblGrid>
        <w:gridCol w:w="4785"/>
        <w:gridCol w:w="2127"/>
        <w:gridCol w:w="2835"/>
      </w:tblGrid>
      <w:tr w:rsidR="00F82B3C" w:rsidRPr="00F55397" w:rsidTr="003D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5" w:type="dxa"/>
          </w:tcPr>
          <w:p w:rsidR="00F82B3C" w:rsidRPr="00591CAD" w:rsidRDefault="00F82B3C" w:rsidP="00DB34F5">
            <w:pPr>
              <w:jc w:val="center"/>
              <w:rPr>
                <w:b/>
                <w:sz w:val="18"/>
                <w:szCs w:val="18"/>
              </w:rPr>
            </w:pPr>
            <w:r w:rsidRPr="00591CAD">
              <w:rPr>
                <w:b/>
                <w:sz w:val="18"/>
                <w:szCs w:val="18"/>
              </w:rPr>
              <w:t>Názov položky</w:t>
            </w:r>
          </w:p>
          <w:p w:rsidR="003D467F" w:rsidRPr="00F55397" w:rsidRDefault="003D467F" w:rsidP="00DB3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82B3C" w:rsidRPr="00550390" w:rsidRDefault="00F924C3" w:rsidP="00DB34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31.12.2014</w:t>
            </w:r>
          </w:p>
        </w:tc>
        <w:tc>
          <w:tcPr>
            <w:tcW w:w="2835" w:type="dxa"/>
          </w:tcPr>
          <w:p w:rsidR="00F82B3C" w:rsidRPr="00550390" w:rsidRDefault="00F924C3" w:rsidP="00FC2A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30.06.2015</w:t>
            </w:r>
          </w:p>
        </w:tc>
      </w:tr>
      <w:tr w:rsidR="00F82B3C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82B3C" w:rsidRPr="00F55397" w:rsidRDefault="00F82B3C" w:rsidP="009D0700">
            <w:pPr>
              <w:rPr>
                <w:sz w:val="18"/>
                <w:szCs w:val="18"/>
              </w:rPr>
            </w:pPr>
            <w:r w:rsidRPr="00F55397">
              <w:rPr>
                <w:sz w:val="18"/>
                <w:szCs w:val="18"/>
              </w:rPr>
              <w:t>Dlhodobé záväzky spolu</w:t>
            </w:r>
          </w:p>
          <w:p w:rsidR="00982A8C" w:rsidRPr="00F55397" w:rsidRDefault="00982A8C" w:rsidP="009D070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82B3C" w:rsidRPr="00F55397" w:rsidRDefault="00F924C3" w:rsidP="00A65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867 638</w:t>
            </w:r>
          </w:p>
        </w:tc>
        <w:tc>
          <w:tcPr>
            <w:tcW w:w="2835" w:type="dxa"/>
          </w:tcPr>
          <w:p w:rsidR="00F82B3C" w:rsidRPr="00F55397" w:rsidRDefault="00FC2A90" w:rsidP="00FC2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924C3">
              <w:rPr>
                <w:sz w:val="18"/>
                <w:szCs w:val="18"/>
              </w:rPr>
              <w:t>85 177</w:t>
            </w:r>
          </w:p>
        </w:tc>
      </w:tr>
      <w:tr w:rsidR="00F82B3C" w:rsidRPr="00F55397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82B3C" w:rsidRPr="00F55397" w:rsidRDefault="00F82B3C" w:rsidP="009D0700">
            <w:pPr>
              <w:rPr>
                <w:sz w:val="18"/>
                <w:szCs w:val="18"/>
              </w:rPr>
            </w:pPr>
            <w:r w:rsidRPr="00F55397">
              <w:rPr>
                <w:sz w:val="18"/>
                <w:szCs w:val="18"/>
              </w:rPr>
              <w:t>Záväzky so zostatkovou dobou splatnosti nad päť rokov</w:t>
            </w:r>
          </w:p>
        </w:tc>
        <w:tc>
          <w:tcPr>
            <w:tcW w:w="2127" w:type="dxa"/>
          </w:tcPr>
          <w:p w:rsidR="00F82B3C" w:rsidRPr="00F55397" w:rsidRDefault="008B44A4" w:rsidP="00A65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5397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F82B3C" w:rsidRPr="00F55397" w:rsidRDefault="008B44A4" w:rsidP="00A65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55397">
              <w:rPr>
                <w:sz w:val="18"/>
                <w:szCs w:val="18"/>
              </w:rPr>
              <w:t>0</w:t>
            </w:r>
          </w:p>
        </w:tc>
      </w:tr>
      <w:tr w:rsidR="00F82B3C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82B3C" w:rsidRDefault="00F82B3C" w:rsidP="00F82B3C">
            <w:pPr>
              <w:rPr>
                <w:sz w:val="18"/>
                <w:szCs w:val="18"/>
              </w:rPr>
            </w:pPr>
            <w:r w:rsidRPr="00F55397">
              <w:rPr>
                <w:sz w:val="18"/>
                <w:szCs w:val="18"/>
              </w:rPr>
              <w:t>Záväzky so zostatkovou dobou splatnosti jeden až päť rokov</w:t>
            </w:r>
          </w:p>
          <w:p w:rsidR="00FC2A90" w:rsidRPr="00F55397" w:rsidRDefault="00FC2A90" w:rsidP="00F82B3C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82B3C" w:rsidRPr="00F55397" w:rsidRDefault="00F924C3" w:rsidP="00A65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867 638</w:t>
            </w:r>
          </w:p>
        </w:tc>
        <w:tc>
          <w:tcPr>
            <w:tcW w:w="2835" w:type="dxa"/>
          </w:tcPr>
          <w:p w:rsidR="00F82B3C" w:rsidRPr="00F55397" w:rsidRDefault="00F924C3" w:rsidP="00FC2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885 177</w:t>
            </w:r>
          </w:p>
        </w:tc>
      </w:tr>
      <w:tr w:rsidR="00F82B3C" w:rsidRPr="00F55397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82B3C" w:rsidRDefault="00F82B3C" w:rsidP="009D0700">
            <w:pPr>
              <w:rPr>
                <w:sz w:val="18"/>
                <w:szCs w:val="18"/>
              </w:rPr>
            </w:pPr>
            <w:r w:rsidRPr="00F55397">
              <w:rPr>
                <w:sz w:val="18"/>
                <w:szCs w:val="18"/>
              </w:rPr>
              <w:t>Krátkodobé záväzky spolu</w:t>
            </w:r>
          </w:p>
          <w:p w:rsidR="00FC2A90" w:rsidRPr="00F55397" w:rsidRDefault="00FC2A90" w:rsidP="009D070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82B3C" w:rsidRPr="00F55397" w:rsidRDefault="00F924C3" w:rsidP="007355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710 709</w:t>
            </w:r>
          </w:p>
        </w:tc>
        <w:tc>
          <w:tcPr>
            <w:tcW w:w="2835" w:type="dxa"/>
          </w:tcPr>
          <w:p w:rsidR="00F82B3C" w:rsidRPr="00F55397" w:rsidRDefault="00F924C3" w:rsidP="00FC2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1 685 532</w:t>
            </w:r>
          </w:p>
        </w:tc>
      </w:tr>
      <w:tr w:rsidR="00F82B3C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82B3C" w:rsidRPr="00F55397" w:rsidRDefault="00F82B3C" w:rsidP="009D0700">
            <w:pPr>
              <w:rPr>
                <w:sz w:val="18"/>
                <w:szCs w:val="18"/>
              </w:rPr>
            </w:pPr>
            <w:r w:rsidRPr="00F55397">
              <w:rPr>
                <w:sz w:val="18"/>
                <w:szCs w:val="18"/>
              </w:rPr>
              <w:t>Záväzky so zostatkovou dobou splatnosti do jedného roka vrátane</w:t>
            </w:r>
          </w:p>
        </w:tc>
        <w:tc>
          <w:tcPr>
            <w:tcW w:w="2127" w:type="dxa"/>
          </w:tcPr>
          <w:p w:rsidR="00F82B3C" w:rsidRPr="00F55397" w:rsidRDefault="00F924C3" w:rsidP="007355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710 709</w:t>
            </w:r>
          </w:p>
        </w:tc>
        <w:tc>
          <w:tcPr>
            <w:tcW w:w="2835" w:type="dxa"/>
          </w:tcPr>
          <w:p w:rsidR="00F82B3C" w:rsidRPr="00F55397" w:rsidRDefault="00FC2A90" w:rsidP="00FC2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24C3">
              <w:rPr>
                <w:sz w:val="18"/>
                <w:szCs w:val="18"/>
              </w:rPr>
              <w:t> 685 532</w:t>
            </w:r>
          </w:p>
        </w:tc>
      </w:tr>
      <w:tr w:rsidR="00F82B3C" w:rsidRPr="00F55397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F82B3C" w:rsidRPr="00F55397" w:rsidRDefault="00DB34F5" w:rsidP="004022F4">
            <w:pPr>
              <w:rPr>
                <w:sz w:val="18"/>
                <w:szCs w:val="18"/>
              </w:rPr>
            </w:pPr>
            <w:r w:rsidRPr="00F55397">
              <w:rPr>
                <w:sz w:val="18"/>
                <w:szCs w:val="18"/>
              </w:rPr>
              <w:t>Záväzky po lehote splatnosti</w:t>
            </w:r>
          </w:p>
          <w:p w:rsidR="00982A8C" w:rsidRPr="00F55397" w:rsidRDefault="00982A8C" w:rsidP="004022F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F82B3C" w:rsidRPr="00F55397" w:rsidRDefault="00F924C3" w:rsidP="00A65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16 481</w:t>
            </w:r>
          </w:p>
        </w:tc>
        <w:tc>
          <w:tcPr>
            <w:tcW w:w="2835" w:type="dxa"/>
          </w:tcPr>
          <w:p w:rsidR="00F82B3C" w:rsidRPr="00F55397" w:rsidRDefault="00F924C3" w:rsidP="00FC2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32 765</w:t>
            </w:r>
          </w:p>
        </w:tc>
      </w:tr>
    </w:tbl>
    <w:p w:rsidR="002A7CDF" w:rsidRPr="00F55397" w:rsidRDefault="002A7CDF" w:rsidP="009D0700">
      <w:pPr>
        <w:ind w:left="426"/>
        <w:rPr>
          <w:sz w:val="18"/>
          <w:szCs w:val="18"/>
        </w:rPr>
      </w:pPr>
    </w:p>
    <w:p w:rsidR="00086A82" w:rsidRPr="00F55397" w:rsidRDefault="00086A82" w:rsidP="00491AF0">
      <w:pPr>
        <w:pStyle w:val="Zkladntext"/>
        <w:rPr>
          <w:szCs w:val="18"/>
        </w:rPr>
      </w:pPr>
    </w:p>
    <w:p w:rsidR="00C55C56" w:rsidRPr="00F55397" w:rsidRDefault="00C55C56" w:rsidP="00491AF0">
      <w:pPr>
        <w:pStyle w:val="Zkladntext"/>
        <w:rPr>
          <w:szCs w:val="18"/>
        </w:rPr>
      </w:pPr>
      <w:r w:rsidRPr="00F55397">
        <w:rPr>
          <w:szCs w:val="18"/>
        </w:rPr>
        <w:t>Súčasťou vekovej štruktúr</w:t>
      </w:r>
      <w:r w:rsidR="00043393" w:rsidRPr="00F55397">
        <w:rPr>
          <w:szCs w:val="18"/>
        </w:rPr>
        <w:t>y</w:t>
      </w:r>
      <w:r w:rsidRPr="00F55397">
        <w:rPr>
          <w:szCs w:val="18"/>
        </w:rPr>
        <w:t xml:space="preserve"> </w:t>
      </w:r>
      <w:r w:rsidR="00043393" w:rsidRPr="00F55397">
        <w:rPr>
          <w:szCs w:val="18"/>
        </w:rPr>
        <w:t>záväzkov</w:t>
      </w:r>
      <w:r w:rsidRPr="00F55397">
        <w:rPr>
          <w:szCs w:val="18"/>
        </w:rPr>
        <w:t xml:space="preserve"> je </w:t>
      </w:r>
      <w:r w:rsidRPr="00FC2A90">
        <w:rPr>
          <w:b/>
          <w:szCs w:val="18"/>
        </w:rPr>
        <w:t>odložen</w:t>
      </w:r>
      <w:r w:rsidR="00BF425D" w:rsidRPr="00FC2A90">
        <w:rPr>
          <w:b/>
          <w:szCs w:val="18"/>
        </w:rPr>
        <w:t>ý</w:t>
      </w:r>
      <w:r w:rsidRPr="00FC2A90">
        <w:rPr>
          <w:b/>
          <w:szCs w:val="18"/>
        </w:rPr>
        <w:t xml:space="preserve"> daňov</w:t>
      </w:r>
      <w:r w:rsidR="00BF425D" w:rsidRPr="00FC2A90">
        <w:rPr>
          <w:b/>
          <w:szCs w:val="18"/>
        </w:rPr>
        <w:t>ý</w:t>
      </w:r>
      <w:r w:rsidRPr="00FC2A90">
        <w:rPr>
          <w:b/>
          <w:szCs w:val="18"/>
        </w:rPr>
        <w:t xml:space="preserve"> </w:t>
      </w:r>
      <w:r w:rsidR="00BF425D" w:rsidRPr="00FC2A90">
        <w:rPr>
          <w:b/>
          <w:szCs w:val="18"/>
        </w:rPr>
        <w:t>záväzok</w:t>
      </w:r>
      <w:r w:rsidR="001F340D" w:rsidRPr="00FC2A90">
        <w:rPr>
          <w:b/>
          <w:szCs w:val="18"/>
        </w:rPr>
        <w:t xml:space="preserve"> </w:t>
      </w:r>
      <w:r w:rsidR="000C17C3" w:rsidRPr="00FC2A90">
        <w:rPr>
          <w:b/>
          <w:szCs w:val="18"/>
        </w:rPr>
        <w:t>(</w:t>
      </w:r>
      <w:r w:rsidR="001F340D" w:rsidRPr="00FC2A90">
        <w:rPr>
          <w:b/>
          <w:szCs w:val="18"/>
        </w:rPr>
        <w:t>účet 481</w:t>
      </w:r>
      <w:r w:rsidR="001F340D" w:rsidRPr="00F55397">
        <w:rPr>
          <w:szCs w:val="18"/>
        </w:rPr>
        <w:t>)</w:t>
      </w:r>
      <w:r w:rsidR="00616D47">
        <w:rPr>
          <w:szCs w:val="18"/>
        </w:rPr>
        <w:t>.</w:t>
      </w:r>
      <w:r w:rsidR="008B44A4" w:rsidRPr="00F55397">
        <w:rPr>
          <w:szCs w:val="18"/>
        </w:rPr>
        <w:t xml:space="preserve"> </w:t>
      </w:r>
      <w:r w:rsidRPr="00F55397">
        <w:rPr>
          <w:szCs w:val="18"/>
        </w:rPr>
        <w:t>Informácie o odloženej dani sú uvedené v</w:t>
      </w:r>
      <w:r w:rsidR="001E16B3" w:rsidRPr="00F55397">
        <w:rPr>
          <w:szCs w:val="18"/>
        </w:rPr>
        <w:t> </w:t>
      </w:r>
      <w:r w:rsidRPr="00F55397">
        <w:rPr>
          <w:szCs w:val="18"/>
        </w:rPr>
        <w:t>časti</w:t>
      </w:r>
      <w:r w:rsidR="001E16B3" w:rsidRPr="00F55397">
        <w:rPr>
          <w:szCs w:val="18"/>
        </w:rPr>
        <w:t xml:space="preserve"> </w:t>
      </w:r>
      <w:r w:rsidRPr="00F55397">
        <w:rPr>
          <w:szCs w:val="18"/>
        </w:rPr>
        <w:t>4</w:t>
      </w:r>
      <w:r w:rsidR="001E16B3" w:rsidRPr="00F55397">
        <w:rPr>
          <w:szCs w:val="18"/>
        </w:rPr>
        <w:t>.</w:t>
      </w:r>
      <w:r w:rsidRPr="00F55397">
        <w:rPr>
          <w:szCs w:val="18"/>
        </w:rPr>
        <w:t xml:space="preserve"> </w:t>
      </w:r>
    </w:p>
    <w:p w:rsidR="008B44A4" w:rsidRPr="00F55397" w:rsidRDefault="001E16B3" w:rsidP="00491AF0">
      <w:pPr>
        <w:pStyle w:val="Zkladntext"/>
        <w:rPr>
          <w:szCs w:val="18"/>
        </w:rPr>
      </w:pPr>
      <w:r w:rsidRPr="00F55397">
        <w:rPr>
          <w:szCs w:val="18"/>
        </w:rPr>
        <w:t>V</w:t>
      </w:r>
      <w:r w:rsidR="008B44A4" w:rsidRPr="00F55397">
        <w:rPr>
          <w:szCs w:val="18"/>
        </w:rPr>
        <w:t> dlh</w:t>
      </w:r>
      <w:r w:rsidRPr="00F55397">
        <w:rPr>
          <w:szCs w:val="18"/>
        </w:rPr>
        <w:t>o</w:t>
      </w:r>
      <w:r w:rsidR="008B44A4" w:rsidRPr="00F55397">
        <w:rPr>
          <w:szCs w:val="18"/>
        </w:rPr>
        <w:t xml:space="preserve">dobých záväzkoch sú </w:t>
      </w:r>
      <w:r w:rsidR="008B44A4" w:rsidRPr="00FC2A90">
        <w:rPr>
          <w:b/>
          <w:szCs w:val="18"/>
        </w:rPr>
        <w:t>záväzky zo Sociálneho fondu</w:t>
      </w:r>
      <w:r w:rsidR="008B44A4" w:rsidRPr="00F55397">
        <w:rPr>
          <w:szCs w:val="18"/>
        </w:rPr>
        <w:t>.</w:t>
      </w:r>
    </w:p>
    <w:p w:rsidR="001E16B3" w:rsidRPr="00F55397" w:rsidRDefault="001E16B3" w:rsidP="00491AF0">
      <w:pPr>
        <w:pStyle w:val="Zkladntext"/>
        <w:rPr>
          <w:szCs w:val="18"/>
        </w:rPr>
      </w:pPr>
    </w:p>
    <w:p w:rsidR="00FC2A90" w:rsidRDefault="008B44A4" w:rsidP="00491AF0">
      <w:pPr>
        <w:pStyle w:val="Zkladntext"/>
        <w:rPr>
          <w:szCs w:val="18"/>
        </w:rPr>
      </w:pPr>
      <w:r w:rsidRPr="00F55397">
        <w:rPr>
          <w:szCs w:val="18"/>
        </w:rPr>
        <w:t xml:space="preserve">V krátkodobých záväzkoch záväzky </w:t>
      </w:r>
      <w:r w:rsidRPr="00F55397">
        <w:rPr>
          <w:i/>
          <w:szCs w:val="18"/>
        </w:rPr>
        <w:t>z obc</w:t>
      </w:r>
      <w:r w:rsidR="00C32B2F" w:rsidRPr="00F55397">
        <w:rPr>
          <w:i/>
          <w:szCs w:val="18"/>
        </w:rPr>
        <w:t>h</w:t>
      </w:r>
      <w:r w:rsidR="001E16B3" w:rsidRPr="00F55397">
        <w:rPr>
          <w:i/>
          <w:szCs w:val="18"/>
        </w:rPr>
        <w:t>o</w:t>
      </w:r>
      <w:r w:rsidRPr="00F55397">
        <w:rPr>
          <w:i/>
          <w:szCs w:val="18"/>
        </w:rPr>
        <w:t>dného styku predstavu</w:t>
      </w:r>
      <w:r w:rsidR="0013236D" w:rsidRPr="00F55397">
        <w:rPr>
          <w:i/>
          <w:szCs w:val="18"/>
        </w:rPr>
        <w:t>j</w:t>
      </w:r>
      <w:r w:rsidRPr="00F55397">
        <w:rPr>
          <w:i/>
          <w:szCs w:val="18"/>
        </w:rPr>
        <w:t xml:space="preserve">ú  </w:t>
      </w:r>
      <w:r w:rsidR="00FC2A90">
        <w:rPr>
          <w:i/>
          <w:szCs w:val="18"/>
        </w:rPr>
        <w:t xml:space="preserve"> 1 0</w:t>
      </w:r>
      <w:r w:rsidR="00F924C3">
        <w:rPr>
          <w:i/>
          <w:szCs w:val="18"/>
        </w:rPr>
        <w:t>74</w:t>
      </w:r>
      <w:r w:rsidR="00FC2A90">
        <w:rPr>
          <w:i/>
          <w:szCs w:val="18"/>
        </w:rPr>
        <w:t xml:space="preserve"> </w:t>
      </w:r>
      <w:r w:rsidR="00F924C3">
        <w:rPr>
          <w:i/>
          <w:szCs w:val="18"/>
        </w:rPr>
        <w:t>589</w:t>
      </w:r>
      <w:r w:rsidRPr="00F55397">
        <w:rPr>
          <w:i/>
          <w:szCs w:val="18"/>
        </w:rPr>
        <w:t xml:space="preserve"> EUR</w:t>
      </w:r>
      <w:r w:rsidRPr="00F55397">
        <w:rPr>
          <w:szCs w:val="18"/>
        </w:rPr>
        <w:t>.</w:t>
      </w:r>
      <w:r w:rsidR="001E16B3" w:rsidRPr="00F55397">
        <w:rPr>
          <w:szCs w:val="18"/>
        </w:rPr>
        <w:t xml:space="preserve"> </w:t>
      </w:r>
    </w:p>
    <w:p w:rsidR="00FC2A90" w:rsidRDefault="001E16B3" w:rsidP="00FC2A90">
      <w:pPr>
        <w:pStyle w:val="Zkladntext"/>
        <w:rPr>
          <w:szCs w:val="18"/>
        </w:rPr>
      </w:pPr>
      <w:r w:rsidRPr="00F55397">
        <w:rPr>
          <w:szCs w:val="18"/>
        </w:rPr>
        <w:t>Po lehote</w:t>
      </w:r>
      <w:r w:rsidR="00FC2A90">
        <w:rPr>
          <w:szCs w:val="18"/>
        </w:rPr>
        <w:t xml:space="preserve"> splatnosti – ide o faktúru za </w:t>
      </w:r>
      <w:r w:rsidRPr="00F55397">
        <w:rPr>
          <w:szCs w:val="18"/>
        </w:rPr>
        <w:t>logistické služby, ktorá faktúra bola po lehote splatnosti z dôvodu reklamácie výšky</w:t>
      </w:r>
    </w:p>
    <w:p w:rsidR="008B44A4" w:rsidRPr="00F55397" w:rsidRDefault="001E16B3" w:rsidP="00FC2A90">
      <w:pPr>
        <w:pStyle w:val="Zkladntext"/>
        <w:rPr>
          <w:szCs w:val="18"/>
        </w:rPr>
      </w:pPr>
      <w:r w:rsidRPr="00F55397">
        <w:rPr>
          <w:szCs w:val="18"/>
        </w:rPr>
        <w:t>fakturovaných služieb</w:t>
      </w:r>
      <w:r w:rsidR="00FC2A90">
        <w:rPr>
          <w:szCs w:val="18"/>
        </w:rPr>
        <w:t xml:space="preserve"> a riešenia súdnou cestou /vo vybavovaní/.</w:t>
      </w:r>
    </w:p>
    <w:p w:rsidR="00DB34F5" w:rsidRPr="00F55397" w:rsidRDefault="00DB34F5" w:rsidP="00491AF0">
      <w:pPr>
        <w:pStyle w:val="Zkladntext"/>
        <w:rPr>
          <w:szCs w:val="18"/>
        </w:rPr>
      </w:pPr>
    </w:p>
    <w:p w:rsidR="00491AF0" w:rsidRPr="00F55397" w:rsidRDefault="00491AF0" w:rsidP="00491AF0">
      <w:pPr>
        <w:pStyle w:val="Zkladntext"/>
        <w:rPr>
          <w:szCs w:val="18"/>
        </w:rPr>
      </w:pPr>
      <w:r w:rsidRPr="00F55397">
        <w:rPr>
          <w:szCs w:val="18"/>
        </w:rPr>
        <w:t xml:space="preserve">Záväzky vo výške </w:t>
      </w:r>
      <w:r w:rsidR="00A65CE9" w:rsidRPr="00F55397">
        <w:rPr>
          <w:szCs w:val="18"/>
        </w:rPr>
        <w:t>v tejto tabuľke nie sú kr</w:t>
      </w:r>
      <w:r w:rsidR="007355C8" w:rsidRPr="00F55397">
        <w:rPr>
          <w:szCs w:val="18"/>
        </w:rPr>
        <w:t>y</w:t>
      </w:r>
      <w:r w:rsidR="00A65CE9" w:rsidRPr="00F55397">
        <w:rPr>
          <w:szCs w:val="18"/>
        </w:rPr>
        <w:t xml:space="preserve">té </w:t>
      </w:r>
      <w:proofErr w:type="spellStart"/>
      <w:r w:rsidR="00A65CE9" w:rsidRPr="00F55397">
        <w:rPr>
          <w:szCs w:val="18"/>
        </w:rPr>
        <w:t>záložnýn</w:t>
      </w:r>
      <w:proofErr w:type="spellEnd"/>
      <w:r w:rsidR="00A65CE9" w:rsidRPr="00F55397">
        <w:rPr>
          <w:szCs w:val="18"/>
        </w:rPr>
        <w:t xml:space="preserve"> právom.</w:t>
      </w:r>
    </w:p>
    <w:p w:rsidR="00491AF0" w:rsidRPr="00F55397" w:rsidRDefault="00491AF0" w:rsidP="00491AF0">
      <w:pPr>
        <w:pStyle w:val="Zkladntext"/>
        <w:rPr>
          <w:szCs w:val="18"/>
        </w:rPr>
      </w:pPr>
    </w:p>
    <w:p w:rsidR="00491AF0" w:rsidRPr="00F55397" w:rsidRDefault="00491AF0" w:rsidP="00491AF0">
      <w:pPr>
        <w:pStyle w:val="Zkladntext"/>
        <w:rPr>
          <w:szCs w:val="18"/>
        </w:rPr>
      </w:pPr>
    </w:p>
    <w:p w:rsidR="00DB34F5" w:rsidRPr="00F55397" w:rsidRDefault="00491AF0" w:rsidP="00DB34F5">
      <w:pPr>
        <w:pStyle w:val="Zkladntext"/>
        <w:rPr>
          <w:b/>
          <w:szCs w:val="18"/>
        </w:rPr>
      </w:pPr>
      <w:r w:rsidRPr="00F55397">
        <w:rPr>
          <w:szCs w:val="18"/>
        </w:rPr>
        <w:t xml:space="preserve">Spoločnosť </w:t>
      </w:r>
      <w:r w:rsidR="00DB34F5" w:rsidRPr="00F55397">
        <w:rPr>
          <w:szCs w:val="18"/>
        </w:rPr>
        <w:t>ne</w:t>
      </w:r>
      <w:r w:rsidR="00AC12B2" w:rsidRPr="00F55397">
        <w:rPr>
          <w:szCs w:val="18"/>
        </w:rPr>
        <w:t xml:space="preserve">má </w:t>
      </w:r>
      <w:r w:rsidRPr="00F55397">
        <w:rPr>
          <w:szCs w:val="18"/>
        </w:rPr>
        <w:t>záväzky z finančného prenájmu</w:t>
      </w:r>
      <w:r w:rsidR="00DB34F5" w:rsidRPr="00F55397">
        <w:rPr>
          <w:szCs w:val="18"/>
        </w:rPr>
        <w:t>.</w:t>
      </w:r>
      <w:r w:rsidRPr="00F55397">
        <w:rPr>
          <w:szCs w:val="18"/>
        </w:rPr>
        <w:t xml:space="preserve"> </w:t>
      </w:r>
      <w:bookmarkStart w:id="18" w:name="_Toc530739910"/>
    </w:p>
    <w:p w:rsidR="00B62963" w:rsidRDefault="000C17C3" w:rsidP="00DB34F5">
      <w:pPr>
        <w:pStyle w:val="Nadpis2"/>
        <w:numPr>
          <w:ilvl w:val="0"/>
          <w:numId w:val="0"/>
        </w:numPr>
        <w:ind w:left="360" w:hanging="360"/>
      </w:pPr>
      <w:r w:rsidRPr="00F55397">
        <w:rPr>
          <w:b w:val="0"/>
          <w:szCs w:val="18"/>
        </w:rPr>
        <w:br w:type="page"/>
      </w:r>
      <w:r w:rsidRPr="000C17C3">
        <w:lastRenderedPageBreak/>
        <w:t xml:space="preserve">  </w:t>
      </w:r>
      <w:bookmarkEnd w:id="18"/>
    </w:p>
    <w:p w:rsidR="0057382A" w:rsidRPr="00F55397" w:rsidRDefault="0057382A" w:rsidP="0057382A">
      <w:pPr>
        <w:pStyle w:val="Nadpis2"/>
        <w:numPr>
          <w:ilvl w:val="0"/>
          <w:numId w:val="2"/>
        </w:numPr>
        <w:rPr>
          <w:sz w:val="20"/>
        </w:rPr>
      </w:pPr>
      <w:r w:rsidRPr="00F55397">
        <w:rPr>
          <w:sz w:val="20"/>
        </w:rPr>
        <w:t>Odložený daňový záväzok</w:t>
      </w:r>
    </w:p>
    <w:p w:rsidR="00E231BA" w:rsidRPr="00F55397" w:rsidRDefault="00E231BA" w:rsidP="00E231BA"/>
    <w:p w:rsidR="00E231BA" w:rsidRPr="00F55397" w:rsidRDefault="005227A8" w:rsidP="00E231BA">
      <w:pPr>
        <w:pStyle w:val="Zkladntext"/>
        <w:rPr>
          <w:szCs w:val="18"/>
        </w:rPr>
      </w:pPr>
      <w:r>
        <w:rPr>
          <w:szCs w:val="18"/>
        </w:rPr>
        <w:t xml:space="preserve">Vykazuje hodnotu </w:t>
      </w:r>
      <w:r w:rsidR="00F924C3">
        <w:rPr>
          <w:szCs w:val="18"/>
        </w:rPr>
        <w:t>857 421</w:t>
      </w:r>
      <w:r>
        <w:rPr>
          <w:szCs w:val="18"/>
        </w:rPr>
        <w:t xml:space="preserve"> EUR, ktorá vyplýva z dočasných rozdielov medzi účtovnou hodnotou majetku a daňovou základňou.</w:t>
      </w:r>
    </w:p>
    <w:p w:rsidR="004022F4" w:rsidRPr="00F55397" w:rsidRDefault="004022F4" w:rsidP="004022F4">
      <w:pPr>
        <w:pStyle w:val="Zkladntext"/>
        <w:ind w:left="0"/>
        <w:rPr>
          <w:i/>
          <w:szCs w:val="18"/>
          <w:u w:val="single"/>
        </w:rPr>
      </w:pPr>
    </w:p>
    <w:p w:rsidR="00E231BA" w:rsidRDefault="00E231BA" w:rsidP="004D46A4">
      <w:pPr>
        <w:pStyle w:val="Zkladntext"/>
        <w:ind w:left="0"/>
      </w:pPr>
    </w:p>
    <w:p w:rsidR="00835222" w:rsidRDefault="00835222" w:rsidP="00E231BA">
      <w:pPr>
        <w:pStyle w:val="Zkladntext"/>
      </w:pPr>
    </w:p>
    <w:p w:rsidR="00D04D91" w:rsidRPr="003D140B" w:rsidRDefault="00D04D91" w:rsidP="00D04D91">
      <w:pPr>
        <w:pStyle w:val="Zkladntext"/>
      </w:pPr>
    </w:p>
    <w:p w:rsidR="00E231BA" w:rsidRPr="005227A8" w:rsidRDefault="00E231BA" w:rsidP="004D46A4">
      <w:pPr>
        <w:pStyle w:val="Nadpis2"/>
      </w:pPr>
      <w:bookmarkStart w:id="19" w:name="_Toc530739911"/>
      <w:r w:rsidRPr="005227A8">
        <w:t>Sociálny fond</w:t>
      </w:r>
      <w:bookmarkEnd w:id="19"/>
    </w:p>
    <w:p w:rsidR="00E231BA" w:rsidRPr="00F55397" w:rsidRDefault="00E231BA" w:rsidP="00E231BA">
      <w:pPr>
        <w:pStyle w:val="Zkladntext"/>
        <w:rPr>
          <w:szCs w:val="18"/>
        </w:rPr>
      </w:pPr>
    </w:p>
    <w:p w:rsidR="00E231BA" w:rsidRPr="00F55397" w:rsidRDefault="00E231BA" w:rsidP="00E231BA">
      <w:pPr>
        <w:pStyle w:val="Zkladntext"/>
        <w:rPr>
          <w:szCs w:val="18"/>
        </w:rPr>
      </w:pPr>
      <w:r w:rsidRPr="00F55397">
        <w:rPr>
          <w:szCs w:val="18"/>
        </w:rPr>
        <w:t>Tvorba a čerpanie sociálneho fondu v priebehu účtovného obdobia sú znázornené v nasledujúcom prehľade:</w:t>
      </w:r>
    </w:p>
    <w:p w:rsidR="00F12594" w:rsidRPr="00F55397" w:rsidRDefault="00F12594" w:rsidP="008D7AEA">
      <w:pPr>
        <w:pStyle w:val="Zkladntext"/>
        <w:ind w:left="0"/>
        <w:rPr>
          <w:i/>
          <w:szCs w:val="18"/>
          <w:u w:val="single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268"/>
        <w:gridCol w:w="1985"/>
      </w:tblGrid>
      <w:tr w:rsidR="008D7AEA" w:rsidRPr="00F55397" w:rsidTr="008D7AEA">
        <w:tc>
          <w:tcPr>
            <w:tcW w:w="4927" w:type="dxa"/>
          </w:tcPr>
          <w:p w:rsidR="008D7AEA" w:rsidRDefault="008D7AEA" w:rsidP="00C03D03">
            <w:pPr>
              <w:pStyle w:val="Zkladntext"/>
              <w:ind w:left="0"/>
              <w:jc w:val="left"/>
              <w:rPr>
                <w:b/>
                <w:szCs w:val="18"/>
              </w:rPr>
            </w:pPr>
            <w:r w:rsidRPr="00C03D03">
              <w:rPr>
                <w:b/>
                <w:szCs w:val="18"/>
              </w:rPr>
              <w:t>Názov položky</w:t>
            </w:r>
          </w:p>
          <w:p w:rsidR="003D467F" w:rsidRPr="00C03D03" w:rsidRDefault="003D467F" w:rsidP="00C03D03">
            <w:pPr>
              <w:pStyle w:val="Zkladntext"/>
              <w:ind w:left="0"/>
              <w:jc w:val="left"/>
              <w:rPr>
                <w:b/>
                <w:szCs w:val="18"/>
              </w:rPr>
            </w:pPr>
          </w:p>
        </w:tc>
        <w:tc>
          <w:tcPr>
            <w:tcW w:w="2268" w:type="dxa"/>
          </w:tcPr>
          <w:p w:rsidR="008D7AEA" w:rsidRPr="00C03D03" w:rsidRDefault="008D7AEA" w:rsidP="00B91B5D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C03D03">
              <w:rPr>
                <w:b/>
                <w:szCs w:val="18"/>
              </w:rPr>
              <w:t>3</w:t>
            </w:r>
            <w:r w:rsidR="00F924C3">
              <w:rPr>
                <w:b/>
                <w:szCs w:val="18"/>
              </w:rPr>
              <w:t>0.06.2015</w:t>
            </w:r>
          </w:p>
        </w:tc>
        <w:tc>
          <w:tcPr>
            <w:tcW w:w="1985" w:type="dxa"/>
          </w:tcPr>
          <w:p w:rsidR="008D7AEA" w:rsidRPr="00C03D03" w:rsidRDefault="008D7AEA" w:rsidP="00B91B5D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C03D03">
              <w:rPr>
                <w:b/>
                <w:szCs w:val="18"/>
              </w:rPr>
              <w:t>31.12.201</w:t>
            </w:r>
            <w:r w:rsidR="00F924C3">
              <w:rPr>
                <w:b/>
                <w:szCs w:val="18"/>
              </w:rPr>
              <w:t>4</w:t>
            </w:r>
          </w:p>
        </w:tc>
      </w:tr>
      <w:tr w:rsidR="008D7AEA" w:rsidRPr="00F55397" w:rsidTr="008D7AEA">
        <w:tc>
          <w:tcPr>
            <w:tcW w:w="4927" w:type="dxa"/>
          </w:tcPr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Začiatočný stav sociálneho fondu</w:t>
            </w:r>
          </w:p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268" w:type="dxa"/>
          </w:tcPr>
          <w:p w:rsidR="008D7AEA" w:rsidRPr="00F55397" w:rsidRDefault="00F924C3" w:rsidP="0056535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10 217</w:t>
            </w:r>
          </w:p>
        </w:tc>
        <w:tc>
          <w:tcPr>
            <w:tcW w:w="1985" w:type="dxa"/>
          </w:tcPr>
          <w:p w:rsidR="008D7AEA" w:rsidRPr="00F55397" w:rsidRDefault="00F924C3" w:rsidP="00B91B5D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1 728</w:t>
            </w:r>
          </w:p>
        </w:tc>
      </w:tr>
      <w:tr w:rsidR="008D7AEA" w:rsidRPr="00F55397" w:rsidTr="008D7AEA">
        <w:tc>
          <w:tcPr>
            <w:tcW w:w="4927" w:type="dxa"/>
          </w:tcPr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Tvorba sociálneho fondu na ťarchu nákladov</w:t>
            </w:r>
          </w:p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268" w:type="dxa"/>
          </w:tcPr>
          <w:p w:rsidR="008D7AEA" w:rsidRPr="00F55397" w:rsidRDefault="00BC383A" w:rsidP="0056535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3 </w:t>
            </w:r>
            <w:r w:rsidR="00F924C3">
              <w:rPr>
                <w:szCs w:val="18"/>
              </w:rPr>
              <w:t>645</w:t>
            </w:r>
          </w:p>
        </w:tc>
        <w:tc>
          <w:tcPr>
            <w:tcW w:w="1985" w:type="dxa"/>
          </w:tcPr>
          <w:p w:rsidR="008D7AEA" w:rsidRPr="00F55397" w:rsidRDefault="00B91B5D" w:rsidP="00B91B5D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6  </w:t>
            </w:r>
            <w:r w:rsidR="00F924C3">
              <w:rPr>
                <w:szCs w:val="18"/>
              </w:rPr>
              <w:t>201</w:t>
            </w:r>
          </w:p>
        </w:tc>
      </w:tr>
      <w:tr w:rsidR="008D7AEA" w:rsidRPr="00F55397" w:rsidTr="008D7AEA">
        <w:tc>
          <w:tcPr>
            <w:tcW w:w="4927" w:type="dxa"/>
          </w:tcPr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Tvorba sociálneho fondu zo zisku</w:t>
            </w:r>
          </w:p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268" w:type="dxa"/>
          </w:tcPr>
          <w:p w:rsidR="008D7AEA" w:rsidRPr="00F55397" w:rsidRDefault="00F924C3" w:rsidP="0056535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30 0</w:t>
            </w:r>
            <w:r w:rsidR="00BC383A">
              <w:rPr>
                <w:szCs w:val="18"/>
              </w:rPr>
              <w:t>00</w:t>
            </w:r>
          </w:p>
        </w:tc>
        <w:tc>
          <w:tcPr>
            <w:tcW w:w="1985" w:type="dxa"/>
          </w:tcPr>
          <w:p w:rsidR="008D7AEA" w:rsidRPr="00F55397" w:rsidRDefault="00B91B5D" w:rsidP="008D7AEA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F924C3">
              <w:rPr>
                <w:szCs w:val="18"/>
              </w:rPr>
              <w:t>3 000</w:t>
            </w:r>
            <w:r>
              <w:rPr>
                <w:szCs w:val="18"/>
              </w:rPr>
              <w:t xml:space="preserve"> </w:t>
            </w:r>
          </w:p>
        </w:tc>
      </w:tr>
      <w:tr w:rsidR="008D7AEA" w:rsidRPr="00F55397" w:rsidTr="008D7AEA">
        <w:tc>
          <w:tcPr>
            <w:tcW w:w="4927" w:type="dxa"/>
          </w:tcPr>
          <w:p w:rsidR="008D7AEA" w:rsidRPr="00F55397" w:rsidRDefault="008D7AEA" w:rsidP="008D7AE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Ostatná tvorba sociálneho fondu</w:t>
            </w:r>
          </w:p>
          <w:p w:rsidR="008D7AEA" w:rsidRPr="00F55397" w:rsidRDefault="008D7AEA" w:rsidP="008D7AE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268" w:type="dxa"/>
          </w:tcPr>
          <w:p w:rsidR="008D7AEA" w:rsidRPr="00F55397" w:rsidRDefault="00BC383A" w:rsidP="0056535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985" w:type="dxa"/>
          </w:tcPr>
          <w:p w:rsidR="008D7AEA" w:rsidRPr="00F55397" w:rsidRDefault="008D7AEA" w:rsidP="008D7AEA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</w:tr>
      <w:tr w:rsidR="008D7AEA" w:rsidRPr="00F55397" w:rsidTr="008D7AEA">
        <w:tc>
          <w:tcPr>
            <w:tcW w:w="4927" w:type="dxa"/>
          </w:tcPr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Tvorba sociálneho fondu spolu</w:t>
            </w:r>
          </w:p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268" w:type="dxa"/>
          </w:tcPr>
          <w:p w:rsidR="008D7AEA" w:rsidRPr="00F55397" w:rsidRDefault="00003CE4" w:rsidP="0056535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33 645</w:t>
            </w:r>
          </w:p>
        </w:tc>
        <w:tc>
          <w:tcPr>
            <w:tcW w:w="1985" w:type="dxa"/>
          </w:tcPr>
          <w:p w:rsidR="008D7AEA" w:rsidRPr="00F55397" w:rsidRDefault="00B91B5D" w:rsidP="00B91B5D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F924C3">
              <w:rPr>
                <w:szCs w:val="18"/>
              </w:rPr>
              <w:t>9 201</w:t>
            </w:r>
          </w:p>
        </w:tc>
      </w:tr>
      <w:tr w:rsidR="008D7AEA" w:rsidRPr="00F55397" w:rsidTr="008D7AEA">
        <w:tc>
          <w:tcPr>
            <w:tcW w:w="4927" w:type="dxa"/>
          </w:tcPr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Čerpanie sociálneho fondu</w:t>
            </w:r>
          </w:p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268" w:type="dxa"/>
          </w:tcPr>
          <w:p w:rsidR="008D7AEA" w:rsidRPr="00F55397" w:rsidRDefault="00BC383A" w:rsidP="008B44A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003CE4">
              <w:rPr>
                <w:szCs w:val="18"/>
              </w:rPr>
              <w:t>6</w:t>
            </w:r>
            <w:r>
              <w:rPr>
                <w:szCs w:val="18"/>
              </w:rPr>
              <w:t xml:space="preserve"> </w:t>
            </w:r>
            <w:r w:rsidR="00003CE4">
              <w:rPr>
                <w:szCs w:val="18"/>
              </w:rPr>
              <w:t>106</w:t>
            </w:r>
          </w:p>
        </w:tc>
        <w:tc>
          <w:tcPr>
            <w:tcW w:w="1985" w:type="dxa"/>
          </w:tcPr>
          <w:p w:rsidR="008D7AEA" w:rsidRPr="00F55397" w:rsidRDefault="008D7AEA" w:rsidP="00B91B5D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2</w:t>
            </w:r>
            <w:r w:rsidR="00F924C3">
              <w:rPr>
                <w:szCs w:val="18"/>
              </w:rPr>
              <w:t>0 712</w:t>
            </w:r>
          </w:p>
        </w:tc>
      </w:tr>
      <w:tr w:rsidR="008D7AEA" w:rsidRPr="00F55397" w:rsidTr="008D7AEA">
        <w:tc>
          <w:tcPr>
            <w:tcW w:w="4927" w:type="dxa"/>
          </w:tcPr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Konečný zostatok sociálneho fondu</w:t>
            </w:r>
          </w:p>
          <w:p w:rsidR="008D7AEA" w:rsidRPr="00F55397" w:rsidRDefault="008D7AEA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268" w:type="dxa"/>
          </w:tcPr>
          <w:p w:rsidR="008D7AEA" w:rsidRPr="00F55397" w:rsidRDefault="00003CE4" w:rsidP="0056535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27 756</w:t>
            </w:r>
          </w:p>
        </w:tc>
        <w:tc>
          <w:tcPr>
            <w:tcW w:w="1985" w:type="dxa"/>
          </w:tcPr>
          <w:p w:rsidR="008D7AEA" w:rsidRPr="00F55397" w:rsidRDefault="00F924C3" w:rsidP="008D7AEA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10 217</w:t>
            </w:r>
          </w:p>
        </w:tc>
      </w:tr>
      <w:tr w:rsidR="008D7AEA" w:rsidRPr="00F55397" w:rsidTr="008D7AEA">
        <w:tc>
          <w:tcPr>
            <w:tcW w:w="4927" w:type="dxa"/>
          </w:tcPr>
          <w:p w:rsidR="008D7AEA" w:rsidRPr="00F55397" w:rsidRDefault="008D7AEA" w:rsidP="00E231BA">
            <w:pPr>
              <w:pStyle w:val="Zkladntext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8D7AEA" w:rsidRPr="00F55397" w:rsidRDefault="008D7AEA" w:rsidP="00E231BA">
            <w:pPr>
              <w:pStyle w:val="Zkladntext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D7AEA" w:rsidRPr="00F55397" w:rsidRDefault="008D7AEA" w:rsidP="00E231BA">
            <w:pPr>
              <w:pStyle w:val="Zkladntext"/>
              <w:ind w:left="0"/>
              <w:rPr>
                <w:sz w:val="20"/>
              </w:rPr>
            </w:pPr>
          </w:p>
        </w:tc>
      </w:tr>
    </w:tbl>
    <w:p w:rsidR="00E231BA" w:rsidRPr="00F55397" w:rsidRDefault="00E231BA" w:rsidP="00E231BA">
      <w:pPr>
        <w:pStyle w:val="Zkladntext"/>
        <w:rPr>
          <w:sz w:val="20"/>
        </w:rPr>
      </w:pPr>
    </w:p>
    <w:p w:rsidR="00A25722" w:rsidRPr="00F55397" w:rsidRDefault="00A25722" w:rsidP="008D7AEA">
      <w:pPr>
        <w:pStyle w:val="Zkladntext"/>
        <w:ind w:left="0"/>
        <w:rPr>
          <w:color w:val="000000"/>
          <w:sz w:val="20"/>
          <w:lang w:val="de-DE"/>
        </w:rPr>
      </w:pPr>
    </w:p>
    <w:p w:rsidR="00F55397" w:rsidRPr="00F55397" w:rsidRDefault="008B44A4" w:rsidP="008B44A4">
      <w:pPr>
        <w:pStyle w:val="Zkladntext"/>
        <w:ind w:left="0"/>
        <w:rPr>
          <w:szCs w:val="18"/>
        </w:rPr>
      </w:pPr>
      <w:r w:rsidRPr="00F55397">
        <w:rPr>
          <w:sz w:val="20"/>
        </w:rPr>
        <w:t xml:space="preserve">       </w:t>
      </w:r>
      <w:r w:rsidR="00E231BA" w:rsidRPr="00F55397">
        <w:rPr>
          <w:sz w:val="20"/>
        </w:rPr>
        <w:t xml:space="preserve"> </w:t>
      </w:r>
      <w:r w:rsidR="00E231BA" w:rsidRPr="00F55397">
        <w:rPr>
          <w:szCs w:val="18"/>
        </w:rPr>
        <w:t>Sociálny fond sa podľa zákona o sociálnom fonde čerpá na sociálne</w:t>
      </w:r>
      <w:r w:rsidRPr="00F55397">
        <w:rPr>
          <w:szCs w:val="18"/>
        </w:rPr>
        <w:t xml:space="preserve"> /strava, odmeny pri jubileách/</w:t>
      </w:r>
      <w:r w:rsidR="00E231BA" w:rsidRPr="00F55397">
        <w:rPr>
          <w:szCs w:val="18"/>
        </w:rPr>
        <w:t xml:space="preserve">, zdravotné, rekreačné </w:t>
      </w:r>
      <w:r w:rsidR="00F55397" w:rsidRPr="00F55397">
        <w:rPr>
          <w:szCs w:val="18"/>
        </w:rPr>
        <w:t xml:space="preserve"> </w:t>
      </w:r>
    </w:p>
    <w:p w:rsidR="00E231BA" w:rsidRPr="00F55397" w:rsidRDefault="00F55397" w:rsidP="008B44A4">
      <w:pPr>
        <w:pStyle w:val="Zkladntext"/>
        <w:ind w:left="0"/>
        <w:rPr>
          <w:szCs w:val="18"/>
        </w:rPr>
      </w:pPr>
      <w:r w:rsidRPr="00F55397">
        <w:rPr>
          <w:szCs w:val="18"/>
        </w:rPr>
        <w:t xml:space="preserve">        </w:t>
      </w:r>
      <w:r w:rsidR="00E231BA" w:rsidRPr="00F55397">
        <w:rPr>
          <w:szCs w:val="18"/>
        </w:rPr>
        <w:t xml:space="preserve">potreby </w:t>
      </w:r>
      <w:r w:rsidRPr="00F55397">
        <w:rPr>
          <w:szCs w:val="18"/>
        </w:rPr>
        <w:t xml:space="preserve"> </w:t>
      </w:r>
      <w:r w:rsidR="00E231BA" w:rsidRPr="00F55397">
        <w:rPr>
          <w:szCs w:val="18"/>
        </w:rPr>
        <w:t>zamestnancov.</w:t>
      </w:r>
    </w:p>
    <w:p w:rsidR="00F12594" w:rsidRPr="00F55397" w:rsidRDefault="00F12594" w:rsidP="00E231BA">
      <w:pPr>
        <w:pStyle w:val="Zkladntext"/>
        <w:rPr>
          <w:szCs w:val="18"/>
        </w:rPr>
      </w:pPr>
    </w:p>
    <w:p w:rsidR="00C854FD" w:rsidRPr="00F55397" w:rsidRDefault="00C854FD" w:rsidP="00E231BA">
      <w:pPr>
        <w:pStyle w:val="Zkladntext"/>
        <w:rPr>
          <w:sz w:val="20"/>
        </w:rPr>
      </w:pPr>
    </w:p>
    <w:p w:rsidR="008D7AEA" w:rsidRPr="00F55397" w:rsidRDefault="008D7AEA" w:rsidP="00E231BA">
      <w:pPr>
        <w:pStyle w:val="Zkladntext"/>
        <w:rPr>
          <w:sz w:val="20"/>
        </w:rPr>
      </w:pPr>
    </w:p>
    <w:p w:rsidR="00500B7D" w:rsidRPr="005227A8" w:rsidRDefault="005227A8" w:rsidP="005227A8">
      <w:pPr>
        <w:pStyle w:val="Nadpis2"/>
        <w:numPr>
          <w:ilvl w:val="0"/>
          <w:numId w:val="17"/>
        </w:numPr>
        <w:rPr>
          <w:sz w:val="20"/>
        </w:rPr>
      </w:pPr>
      <w:r>
        <w:rPr>
          <w:sz w:val="20"/>
        </w:rPr>
        <w:t>V</w:t>
      </w:r>
      <w:r w:rsidR="00500B7D" w:rsidRPr="005227A8">
        <w:rPr>
          <w:sz w:val="20"/>
        </w:rPr>
        <w:t>ydané dlh</w:t>
      </w:r>
      <w:r w:rsidR="00043393" w:rsidRPr="005227A8">
        <w:rPr>
          <w:sz w:val="20"/>
        </w:rPr>
        <w:t>o</w:t>
      </w:r>
      <w:r w:rsidR="00500B7D" w:rsidRPr="005227A8">
        <w:rPr>
          <w:sz w:val="20"/>
        </w:rPr>
        <w:t>pisy</w:t>
      </w:r>
    </w:p>
    <w:p w:rsidR="00B62963" w:rsidRPr="00F55397" w:rsidRDefault="00B62963"/>
    <w:p w:rsidR="00F12594" w:rsidRPr="00F55397" w:rsidRDefault="008D7AEA" w:rsidP="00E231BA">
      <w:pPr>
        <w:pStyle w:val="Zkladntext"/>
        <w:rPr>
          <w:szCs w:val="18"/>
        </w:rPr>
      </w:pPr>
      <w:r w:rsidRPr="00F55397">
        <w:rPr>
          <w:szCs w:val="18"/>
        </w:rPr>
        <w:t>Spoločnosť nevydala dlhopisy</w:t>
      </w:r>
    </w:p>
    <w:p w:rsidR="00C854FD" w:rsidRDefault="00C854FD">
      <w:pPr>
        <w:spacing w:after="200" w:line="276" w:lineRule="auto"/>
        <w:rPr>
          <w:b/>
          <w:sz w:val="18"/>
        </w:rPr>
      </w:pPr>
      <w:bookmarkStart w:id="20" w:name="_Toc530739912"/>
      <w:r>
        <w:br w:type="page"/>
      </w:r>
    </w:p>
    <w:p w:rsidR="00E231BA" w:rsidRPr="00AF2F9D" w:rsidRDefault="00262E33" w:rsidP="00262E33">
      <w:pPr>
        <w:pStyle w:val="Nadpis2"/>
        <w:numPr>
          <w:ilvl w:val="0"/>
          <w:numId w:val="2"/>
        </w:numPr>
        <w:rPr>
          <w:sz w:val="20"/>
        </w:rPr>
      </w:pPr>
      <w:r w:rsidRPr="00F55397">
        <w:rPr>
          <w:sz w:val="20"/>
        </w:rPr>
        <w:lastRenderedPageBreak/>
        <w:t xml:space="preserve"> </w:t>
      </w:r>
      <w:r w:rsidR="00E231BA" w:rsidRPr="00AF2F9D">
        <w:rPr>
          <w:sz w:val="20"/>
        </w:rPr>
        <w:t>Bankové úvery</w:t>
      </w:r>
      <w:bookmarkEnd w:id="20"/>
    </w:p>
    <w:p w:rsidR="00E231BA" w:rsidRPr="00F55397" w:rsidRDefault="00E231BA" w:rsidP="00E231BA">
      <w:pPr>
        <w:pStyle w:val="Zkladntext"/>
        <w:rPr>
          <w:sz w:val="20"/>
        </w:rPr>
      </w:pPr>
    </w:p>
    <w:p w:rsidR="00E231BA" w:rsidRDefault="00750629" w:rsidP="00E231BA">
      <w:pPr>
        <w:pStyle w:val="Zkladntext"/>
        <w:rPr>
          <w:szCs w:val="18"/>
        </w:rPr>
      </w:pPr>
      <w:r w:rsidRPr="00F55397">
        <w:rPr>
          <w:szCs w:val="18"/>
        </w:rPr>
        <w:t>Štruktúra bankových úverov je uvedená v nasledujúcom prehľade:</w:t>
      </w:r>
    </w:p>
    <w:p w:rsidR="00C03D03" w:rsidRPr="00F55397" w:rsidRDefault="00C03D03" w:rsidP="00E231BA">
      <w:pPr>
        <w:pStyle w:val="Zkladntext"/>
        <w:rPr>
          <w:szCs w:val="18"/>
        </w:rPr>
      </w:pPr>
    </w:p>
    <w:p w:rsidR="00574527" w:rsidRPr="00F55397" w:rsidRDefault="00574527" w:rsidP="009E3E18">
      <w:pPr>
        <w:pStyle w:val="Zkladntext"/>
        <w:ind w:left="0"/>
        <w:rPr>
          <w:i/>
          <w:szCs w:val="18"/>
          <w:u w:val="single"/>
        </w:rPr>
      </w:pPr>
    </w:p>
    <w:tbl>
      <w:tblPr>
        <w:tblStyle w:val="Strednzoznam2"/>
        <w:tblW w:w="0" w:type="auto"/>
        <w:tblLayout w:type="fixed"/>
        <w:tblLook w:val="04A0" w:firstRow="1" w:lastRow="0" w:firstColumn="1" w:lastColumn="0" w:noHBand="0" w:noVBand="1"/>
      </w:tblPr>
      <w:tblGrid>
        <w:gridCol w:w="2659"/>
        <w:gridCol w:w="709"/>
        <w:gridCol w:w="1417"/>
        <w:gridCol w:w="1276"/>
        <w:gridCol w:w="1134"/>
        <w:gridCol w:w="1237"/>
      </w:tblGrid>
      <w:tr w:rsidR="00693FFB" w:rsidRPr="00F55397" w:rsidTr="003D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9" w:type="dxa"/>
          </w:tcPr>
          <w:p w:rsidR="00693FFB" w:rsidRPr="003D467F" w:rsidRDefault="00693FFB" w:rsidP="00E231BA">
            <w:pPr>
              <w:pStyle w:val="Zkladntext"/>
              <w:ind w:left="0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Názov položky</w:t>
            </w:r>
          </w:p>
        </w:tc>
        <w:tc>
          <w:tcPr>
            <w:tcW w:w="709" w:type="dxa"/>
          </w:tcPr>
          <w:p w:rsidR="00693FFB" w:rsidRPr="003D467F" w:rsidRDefault="00693FFB" w:rsidP="00E231BA">
            <w:pPr>
              <w:pStyle w:val="Zkladn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Mena</w:t>
            </w:r>
          </w:p>
        </w:tc>
        <w:tc>
          <w:tcPr>
            <w:tcW w:w="1417" w:type="dxa"/>
          </w:tcPr>
          <w:p w:rsidR="00693FFB" w:rsidRPr="003D467F" w:rsidRDefault="00693FFB" w:rsidP="009E3E18">
            <w:pPr>
              <w:pStyle w:val="Zkladn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Úrok v </w:t>
            </w:r>
            <w:proofErr w:type="spellStart"/>
            <w:r w:rsidRPr="003D467F">
              <w:rPr>
                <w:b/>
                <w:szCs w:val="18"/>
              </w:rPr>
              <w:t>p.a</w:t>
            </w:r>
            <w:proofErr w:type="spellEnd"/>
            <w:r w:rsidRPr="003D467F">
              <w:rPr>
                <w:b/>
                <w:szCs w:val="18"/>
              </w:rPr>
              <w:t>. v %</w:t>
            </w:r>
          </w:p>
        </w:tc>
        <w:tc>
          <w:tcPr>
            <w:tcW w:w="1276" w:type="dxa"/>
          </w:tcPr>
          <w:p w:rsidR="00693FFB" w:rsidRPr="003D467F" w:rsidRDefault="00693FFB" w:rsidP="00E231BA">
            <w:pPr>
              <w:pStyle w:val="Zkladn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Dátum splatnosti</w:t>
            </w:r>
          </w:p>
        </w:tc>
        <w:tc>
          <w:tcPr>
            <w:tcW w:w="1134" w:type="dxa"/>
          </w:tcPr>
          <w:p w:rsidR="00693FFB" w:rsidRPr="003D467F" w:rsidRDefault="00693FFB" w:rsidP="00693FFB">
            <w:pPr>
              <w:pStyle w:val="Zkladntext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Suma istiny v eurách k</w:t>
            </w:r>
            <w:r>
              <w:rPr>
                <w:b/>
                <w:szCs w:val="18"/>
              </w:rPr>
              <w:t> </w:t>
            </w:r>
            <w:r w:rsidRPr="003D467F">
              <w:rPr>
                <w:b/>
                <w:szCs w:val="18"/>
              </w:rPr>
              <w:t>3</w:t>
            </w:r>
            <w:r w:rsidR="00567C54">
              <w:rPr>
                <w:b/>
                <w:szCs w:val="18"/>
              </w:rPr>
              <w:t>0.6.2015</w:t>
            </w:r>
          </w:p>
        </w:tc>
        <w:tc>
          <w:tcPr>
            <w:tcW w:w="1237" w:type="dxa"/>
          </w:tcPr>
          <w:p w:rsidR="00693FFB" w:rsidRPr="003D467F" w:rsidRDefault="00693FFB" w:rsidP="00693FFB">
            <w:pPr>
              <w:pStyle w:val="Zkladn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Suma istiny k 31.12.201</w:t>
            </w:r>
            <w:r w:rsidR="00567C54">
              <w:rPr>
                <w:b/>
                <w:szCs w:val="18"/>
              </w:rPr>
              <w:t>4</w:t>
            </w:r>
          </w:p>
        </w:tc>
      </w:tr>
      <w:tr w:rsidR="00693FFB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</w:tcPr>
          <w:p w:rsidR="00693FFB" w:rsidRPr="00F55397" w:rsidRDefault="00693FFB" w:rsidP="009E3E18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Dlhodobé bankové úvery</w:t>
            </w:r>
          </w:p>
          <w:p w:rsidR="00693FFB" w:rsidRPr="00F55397" w:rsidRDefault="00693FFB" w:rsidP="009E3E18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709" w:type="dxa"/>
          </w:tcPr>
          <w:p w:rsidR="00693FFB" w:rsidRPr="00F55397" w:rsidRDefault="00693FFB" w:rsidP="0086338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F55397">
              <w:rPr>
                <w:szCs w:val="18"/>
              </w:rPr>
              <w:t>EUR</w:t>
            </w:r>
          </w:p>
        </w:tc>
        <w:tc>
          <w:tcPr>
            <w:tcW w:w="1417" w:type="dxa"/>
          </w:tcPr>
          <w:p w:rsidR="00693FFB" w:rsidRPr="00F55397" w:rsidRDefault="00693FFB" w:rsidP="00863383">
            <w:pPr>
              <w:pStyle w:val="Zkladntext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F55397">
              <w:rPr>
                <w:szCs w:val="18"/>
              </w:rPr>
              <w:t xml:space="preserve">3 M EURIBOR a marža 2,9 %  </w:t>
            </w:r>
          </w:p>
        </w:tc>
        <w:tc>
          <w:tcPr>
            <w:tcW w:w="1276" w:type="dxa"/>
          </w:tcPr>
          <w:p w:rsidR="00693FFB" w:rsidRPr="00F55397" w:rsidRDefault="00693FFB" w:rsidP="00E231BA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</w:tcPr>
          <w:p w:rsidR="00693FFB" w:rsidRPr="00F55397" w:rsidRDefault="00693FFB" w:rsidP="0086338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37" w:type="dxa"/>
          </w:tcPr>
          <w:p w:rsidR="00693FFB" w:rsidRPr="00F55397" w:rsidRDefault="00693FFB" w:rsidP="0086338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693FFB" w:rsidRPr="00F55397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</w:tcPr>
          <w:p w:rsidR="00693FFB" w:rsidRPr="00F55397" w:rsidRDefault="00693FFB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Bankový úver</w:t>
            </w:r>
          </w:p>
          <w:p w:rsidR="00693FFB" w:rsidRPr="00F55397" w:rsidRDefault="00693FFB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709" w:type="dxa"/>
          </w:tcPr>
          <w:p w:rsidR="00693FFB" w:rsidRPr="00F55397" w:rsidRDefault="00693FFB" w:rsidP="0086338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17" w:type="dxa"/>
          </w:tcPr>
          <w:p w:rsidR="00693FFB" w:rsidRPr="00F55397" w:rsidRDefault="00693FFB" w:rsidP="00E231BA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76" w:type="dxa"/>
          </w:tcPr>
          <w:p w:rsidR="00693FFB" w:rsidRPr="00F55397" w:rsidRDefault="00693FFB" w:rsidP="00565351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55397">
              <w:rPr>
                <w:szCs w:val="18"/>
              </w:rPr>
              <w:t>31.12.2015</w:t>
            </w:r>
          </w:p>
        </w:tc>
        <w:tc>
          <w:tcPr>
            <w:tcW w:w="1134" w:type="dxa"/>
          </w:tcPr>
          <w:p w:rsidR="00693FFB" w:rsidRPr="00F55397" w:rsidRDefault="00567C54" w:rsidP="0086338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246 564</w:t>
            </w:r>
          </w:p>
        </w:tc>
        <w:tc>
          <w:tcPr>
            <w:tcW w:w="1237" w:type="dxa"/>
          </w:tcPr>
          <w:p w:rsidR="00693FFB" w:rsidRPr="00F55397" w:rsidRDefault="00693FFB" w:rsidP="00693FFB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493 122</w:t>
            </w:r>
          </w:p>
        </w:tc>
      </w:tr>
      <w:tr w:rsidR="00693FFB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</w:tcPr>
          <w:p w:rsidR="00693FFB" w:rsidRPr="00F55397" w:rsidRDefault="00693FFB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Bankový úver</w:t>
            </w:r>
            <w:r w:rsidR="00567C54">
              <w:rPr>
                <w:szCs w:val="18"/>
              </w:rPr>
              <w:t xml:space="preserve"> TATRA BANKA</w:t>
            </w:r>
          </w:p>
          <w:p w:rsidR="00693FFB" w:rsidRPr="00F55397" w:rsidRDefault="00693FFB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709" w:type="dxa"/>
          </w:tcPr>
          <w:p w:rsidR="00693FFB" w:rsidRPr="00F55397" w:rsidRDefault="00567C54" w:rsidP="0086338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EUR</w:t>
            </w:r>
          </w:p>
        </w:tc>
        <w:tc>
          <w:tcPr>
            <w:tcW w:w="1417" w:type="dxa"/>
          </w:tcPr>
          <w:p w:rsidR="00693FFB" w:rsidRPr="00F55397" w:rsidRDefault="00693FFB" w:rsidP="00E231BA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76" w:type="dxa"/>
          </w:tcPr>
          <w:p w:rsidR="00693FFB" w:rsidRPr="00F55397" w:rsidRDefault="00693FFB" w:rsidP="00E231BA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</w:tcPr>
          <w:p w:rsidR="00693FFB" w:rsidRPr="00F55397" w:rsidRDefault="00567C54" w:rsidP="00567C54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2 820 437</w:t>
            </w:r>
          </w:p>
        </w:tc>
        <w:tc>
          <w:tcPr>
            <w:tcW w:w="1237" w:type="dxa"/>
          </w:tcPr>
          <w:p w:rsidR="00693FFB" w:rsidRPr="00F55397" w:rsidRDefault="00693FFB" w:rsidP="0086338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693FFB" w:rsidRPr="00F55397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</w:tcPr>
          <w:p w:rsidR="00693FFB" w:rsidRPr="00F55397" w:rsidRDefault="00693FFB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Krátkodobé bankové úvery</w:t>
            </w:r>
          </w:p>
          <w:p w:rsidR="00693FFB" w:rsidRPr="00F55397" w:rsidRDefault="00693FFB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709" w:type="dxa"/>
          </w:tcPr>
          <w:p w:rsidR="00693FFB" w:rsidRPr="00F55397" w:rsidRDefault="00693FFB" w:rsidP="0086338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17" w:type="dxa"/>
          </w:tcPr>
          <w:p w:rsidR="00693FFB" w:rsidRPr="00F55397" w:rsidRDefault="00693FFB" w:rsidP="00E231BA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76" w:type="dxa"/>
          </w:tcPr>
          <w:p w:rsidR="00693FFB" w:rsidRPr="00F55397" w:rsidRDefault="00693FFB" w:rsidP="00E231BA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</w:tcPr>
          <w:p w:rsidR="00693FFB" w:rsidRPr="00F55397" w:rsidRDefault="00693FFB" w:rsidP="0086338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37" w:type="dxa"/>
          </w:tcPr>
          <w:p w:rsidR="00693FFB" w:rsidRPr="00F55397" w:rsidRDefault="00693FFB" w:rsidP="0086338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693FFB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</w:tcPr>
          <w:p w:rsidR="00693FFB" w:rsidRPr="00F55397" w:rsidRDefault="00693FFB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Bankový úver</w:t>
            </w:r>
            <w:r w:rsidR="00567C54">
              <w:rPr>
                <w:szCs w:val="18"/>
              </w:rPr>
              <w:t xml:space="preserve"> </w:t>
            </w:r>
            <w:proofErr w:type="spellStart"/>
            <w:r w:rsidR="00567C54">
              <w:rPr>
                <w:szCs w:val="18"/>
              </w:rPr>
              <w:t>UniCredit</w:t>
            </w:r>
            <w:proofErr w:type="spellEnd"/>
          </w:p>
          <w:p w:rsidR="00693FFB" w:rsidRPr="00F55397" w:rsidRDefault="00693FFB" w:rsidP="00E231BA">
            <w:pPr>
              <w:pStyle w:val="Zkladntext"/>
              <w:ind w:left="0"/>
              <w:rPr>
                <w:szCs w:val="18"/>
              </w:rPr>
            </w:pPr>
          </w:p>
          <w:p w:rsidR="00693FFB" w:rsidRPr="00F55397" w:rsidRDefault="00693FFB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709" w:type="dxa"/>
          </w:tcPr>
          <w:p w:rsidR="00693FFB" w:rsidRPr="00F55397" w:rsidRDefault="00693FFB" w:rsidP="0086338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F55397">
              <w:rPr>
                <w:szCs w:val="18"/>
              </w:rPr>
              <w:t>EUR</w:t>
            </w:r>
          </w:p>
        </w:tc>
        <w:tc>
          <w:tcPr>
            <w:tcW w:w="1417" w:type="dxa"/>
          </w:tcPr>
          <w:p w:rsidR="00693FFB" w:rsidRPr="00F55397" w:rsidRDefault="00567C54" w:rsidP="00E231BA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                      </w:t>
            </w:r>
            <w:r w:rsidR="00693FFB" w:rsidRPr="00F55397">
              <w:rPr>
                <w:szCs w:val="18"/>
              </w:rPr>
              <w:t xml:space="preserve">%  </w:t>
            </w:r>
          </w:p>
        </w:tc>
        <w:tc>
          <w:tcPr>
            <w:tcW w:w="1276" w:type="dxa"/>
          </w:tcPr>
          <w:p w:rsidR="00693FFB" w:rsidRPr="00F55397" w:rsidRDefault="00567C54" w:rsidP="00E231BA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          </w:t>
            </w:r>
          </w:p>
        </w:tc>
        <w:tc>
          <w:tcPr>
            <w:tcW w:w="1134" w:type="dxa"/>
          </w:tcPr>
          <w:p w:rsidR="00693FFB" w:rsidRPr="00F55397" w:rsidRDefault="00567C54" w:rsidP="00863383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1 068 647</w:t>
            </w:r>
          </w:p>
        </w:tc>
        <w:tc>
          <w:tcPr>
            <w:tcW w:w="1237" w:type="dxa"/>
          </w:tcPr>
          <w:p w:rsidR="00693FFB" w:rsidRPr="00F55397" w:rsidRDefault="00533039" w:rsidP="00533039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</w:p>
        </w:tc>
      </w:tr>
      <w:tr w:rsidR="00693FFB" w:rsidRPr="00F55397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</w:tcPr>
          <w:p w:rsidR="00693FFB" w:rsidRPr="00EC3DA7" w:rsidRDefault="00EC3DA7" w:rsidP="00E231BA">
            <w:pPr>
              <w:pStyle w:val="Zkladntext"/>
              <w:ind w:left="0"/>
              <w:rPr>
                <w:b/>
                <w:szCs w:val="18"/>
              </w:rPr>
            </w:pPr>
            <w:r w:rsidRPr="00EC3DA7">
              <w:rPr>
                <w:b/>
                <w:szCs w:val="18"/>
              </w:rPr>
              <w:t>Spolu</w:t>
            </w:r>
          </w:p>
          <w:p w:rsidR="00EC3DA7" w:rsidRPr="00F55397" w:rsidRDefault="00EC3DA7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709" w:type="dxa"/>
          </w:tcPr>
          <w:p w:rsidR="00693FFB" w:rsidRPr="00F55397" w:rsidRDefault="00693FFB" w:rsidP="00E231BA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17" w:type="dxa"/>
          </w:tcPr>
          <w:p w:rsidR="00693FFB" w:rsidRPr="00F55397" w:rsidRDefault="00693FFB" w:rsidP="00E231BA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693FFB" w:rsidRPr="00F55397" w:rsidRDefault="00693FFB" w:rsidP="00E231BA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34" w:type="dxa"/>
          </w:tcPr>
          <w:p w:rsidR="00693FFB" w:rsidRPr="00F55397" w:rsidRDefault="00567C54" w:rsidP="0086338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4 135 648</w:t>
            </w:r>
          </w:p>
        </w:tc>
        <w:tc>
          <w:tcPr>
            <w:tcW w:w="1237" w:type="dxa"/>
          </w:tcPr>
          <w:p w:rsidR="00693FFB" w:rsidRPr="00721D8D" w:rsidRDefault="00533039" w:rsidP="00863383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493 122     </w:t>
            </w:r>
          </w:p>
        </w:tc>
      </w:tr>
    </w:tbl>
    <w:p w:rsidR="00E231BA" w:rsidRPr="00F55397" w:rsidRDefault="00E231BA" w:rsidP="00863383">
      <w:pPr>
        <w:pStyle w:val="Zkladntext"/>
        <w:ind w:left="0"/>
        <w:rPr>
          <w:szCs w:val="18"/>
        </w:rPr>
      </w:pPr>
    </w:p>
    <w:p w:rsidR="00E231BA" w:rsidRPr="00F55397" w:rsidRDefault="00E231BA" w:rsidP="00E231BA">
      <w:pPr>
        <w:pStyle w:val="Zkladntext"/>
        <w:rPr>
          <w:szCs w:val="18"/>
        </w:rPr>
      </w:pPr>
    </w:p>
    <w:p w:rsidR="00EC3DA7" w:rsidRDefault="00EC3DA7" w:rsidP="00EC3DA7">
      <w:pPr>
        <w:pStyle w:val="Zkladntext"/>
        <w:jc w:val="left"/>
      </w:pPr>
      <w:r>
        <w:rPr>
          <w:szCs w:val="18"/>
        </w:rPr>
        <w:t>O záložnom práv viď informáciu na strane 6.</w:t>
      </w:r>
    </w:p>
    <w:p w:rsidR="00E231BA" w:rsidRDefault="00E231BA" w:rsidP="00A65CE9">
      <w:pPr>
        <w:pStyle w:val="Zkladntext"/>
        <w:jc w:val="left"/>
      </w:pPr>
    </w:p>
    <w:p w:rsidR="00E231BA" w:rsidRDefault="00E231BA" w:rsidP="00E231BA">
      <w:pPr>
        <w:pStyle w:val="Zkladntext"/>
      </w:pPr>
    </w:p>
    <w:p w:rsidR="00E231BA" w:rsidRDefault="00E231BA" w:rsidP="00EC3DA7">
      <w:pPr>
        <w:pStyle w:val="Zkladntext"/>
        <w:ind w:left="0"/>
      </w:pPr>
    </w:p>
    <w:p w:rsidR="00E231BA" w:rsidRDefault="00E231BA" w:rsidP="00E231BA">
      <w:pPr>
        <w:pStyle w:val="Zkladntext"/>
        <w:ind w:left="0"/>
      </w:pPr>
    </w:p>
    <w:p w:rsidR="00E231BA" w:rsidRDefault="00E231BA" w:rsidP="00E231BA">
      <w:pPr>
        <w:pStyle w:val="Zkladntext"/>
        <w:ind w:left="0"/>
      </w:pPr>
    </w:p>
    <w:p w:rsidR="002B4000" w:rsidRPr="00BC383A" w:rsidRDefault="00750629" w:rsidP="00BC383A">
      <w:pPr>
        <w:spacing w:after="200" w:line="276" w:lineRule="auto"/>
        <w:rPr>
          <w:sz w:val="18"/>
        </w:rPr>
      </w:pPr>
      <w:bookmarkStart w:id="21" w:name="_Toc530739913"/>
      <w:r w:rsidRPr="00F55397">
        <w:t>Štruktúra pôžičiek je uvedená v nasledujúcom prehľade:</w:t>
      </w:r>
    </w:p>
    <w:p w:rsidR="00574527" w:rsidRPr="00F55397" w:rsidRDefault="00574527" w:rsidP="00574527">
      <w:pPr>
        <w:pStyle w:val="Zkladntext"/>
        <w:rPr>
          <w:i/>
          <w:sz w:val="20"/>
          <w:u w:val="single"/>
        </w:rPr>
      </w:pPr>
    </w:p>
    <w:p w:rsidR="002B4000" w:rsidRPr="00F55397" w:rsidRDefault="002B4000" w:rsidP="002B4000">
      <w:pPr>
        <w:pStyle w:val="Zkladntext"/>
        <w:rPr>
          <w:szCs w:val="18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799"/>
        <w:gridCol w:w="902"/>
        <w:gridCol w:w="1134"/>
        <w:gridCol w:w="1985"/>
        <w:gridCol w:w="1746"/>
        <w:gridCol w:w="1417"/>
      </w:tblGrid>
      <w:tr w:rsidR="00DE1021" w:rsidRPr="00F55397" w:rsidTr="00CA31C8">
        <w:tc>
          <w:tcPr>
            <w:tcW w:w="2092" w:type="dxa"/>
          </w:tcPr>
          <w:p w:rsidR="00DE1021" w:rsidRPr="003D467F" w:rsidRDefault="00DE1021" w:rsidP="002B4000">
            <w:pPr>
              <w:pStyle w:val="Zkladntext"/>
              <w:ind w:left="0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Názov položky</w:t>
            </w:r>
          </w:p>
        </w:tc>
        <w:tc>
          <w:tcPr>
            <w:tcW w:w="799" w:type="dxa"/>
          </w:tcPr>
          <w:p w:rsidR="00DE1021" w:rsidRPr="003D467F" w:rsidRDefault="00DE1021" w:rsidP="002B4000">
            <w:pPr>
              <w:pStyle w:val="Zkladntext"/>
              <w:ind w:left="0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Mena</w:t>
            </w:r>
          </w:p>
        </w:tc>
        <w:tc>
          <w:tcPr>
            <w:tcW w:w="902" w:type="dxa"/>
          </w:tcPr>
          <w:p w:rsidR="00DE1021" w:rsidRPr="003D467F" w:rsidRDefault="00DE1021" w:rsidP="00DE1021">
            <w:pPr>
              <w:pStyle w:val="Zkladntext"/>
              <w:ind w:left="0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Úrok  p. a.  v%</w:t>
            </w:r>
          </w:p>
        </w:tc>
        <w:tc>
          <w:tcPr>
            <w:tcW w:w="1134" w:type="dxa"/>
          </w:tcPr>
          <w:p w:rsidR="00DE1021" w:rsidRPr="003D467F" w:rsidRDefault="00DE1021" w:rsidP="002B4000">
            <w:pPr>
              <w:pStyle w:val="Zkladntext"/>
              <w:ind w:left="0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Dátum splatnosti</w:t>
            </w:r>
          </w:p>
        </w:tc>
        <w:tc>
          <w:tcPr>
            <w:tcW w:w="1985" w:type="dxa"/>
          </w:tcPr>
          <w:p w:rsidR="00DE1021" w:rsidRPr="003D467F" w:rsidRDefault="00DE1021" w:rsidP="00DE1021">
            <w:pPr>
              <w:pStyle w:val="Zkladntext"/>
              <w:ind w:left="0"/>
              <w:jc w:val="left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Suma i</w:t>
            </w:r>
            <w:r w:rsidR="00877D0F">
              <w:rPr>
                <w:b/>
                <w:szCs w:val="18"/>
              </w:rPr>
              <w:t>stiny v </w:t>
            </w:r>
            <w:proofErr w:type="spellStart"/>
            <w:r w:rsidR="00877D0F">
              <w:rPr>
                <w:b/>
                <w:szCs w:val="18"/>
              </w:rPr>
              <w:t>prísl</w:t>
            </w:r>
            <w:proofErr w:type="spellEnd"/>
            <w:r w:rsidR="00877D0F">
              <w:rPr>
                <w:b/>
                <w:szCs w:val="18"/>
              </w:rPr>
              <w:t>. mene k 31.12.2014</w:t>
            </w:r>
          </w:p>
        </w:tc>
        <w:tc>
          <w:tcPr>
            <w:tcW w:w="1701" w:type="dxa"/>
          </w:tcPr>
          <w:p w:rsidR="00DE1021" w:rsidRPr="003D467F" w:rsidRDefault="00DE1021" w:rsidP="00DE1021">
            <w:pPr>
              <w:pStyle w:val="Zkladntext"/>
              <w:ind w:left="0"/>
              <w:jc w:val="left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S</w:t>
            </w:r>
            <w:r w:rsidR="00877D0F">
              <w:rPr>
                <w:b/>
                <w:szCs w:val="18"/>
              </w:rPr>
              <w:t>uma istiny v </w:t>
            </w:r>
            <w:proofErr w:type="spellStart"/>
            <w:r w:rsidR="00877D0F">
              <w:rPr>
                <w:b/>
                <w:szCs w:val="18"/>
              </w:rPr>
              <w:t>euráchk</w:t>
            </w:r>
            <w:proofErr w:type="spellEnd"/>
            <w:r w:rsidR="00877D0F">
              <w:rPr>
                <w:b/>
                <w:szCs w:val="18"/>
              </w:rPr>
              <w:t> 31.6.2015</w:t>
            </w:r>
          </w:p>
        </w:tc>
        <w:tc>
          <w:tcPr>
            <w:tcW w:w="1417" w:type="dxa"/>
          </w:tcPr>
          <w:p w:rsidR="00DE1021" w:rsidRPr="003D467F" w:rsidRDefault="00DE1021" w:rsidP="00721D8D">
            <w:pPr>
              <w:pStyle w:val="Zkladntext"/>
              <w:ind w:left="0"/>
              <w:jc w:val="left"/>
              <w:rPr>
                <w:b/>
                <w:szCs w:val="18"/>
              </w:rPr>
            </w:pPr>
          </w:p>
        </w:tc>
      </w:tr>
      <w:tr w:rsidR="00DE1021" w:rsidRPr="00F55397" w:rsidTr="00CA31C8">
        <w:tc>
          <w:tcPr>
            <w:tcW w:w="2092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Dlhodobé pôžičky</w:t>
            </w:r>
          </w:p>
        </w:tc>
        <w:tc>
          <w:tcPr>
            <w:tcW w:w="799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902" w:type="dxa"/>
          </w:tcPr>
          <w:p w:rsidR="00DE1021" w:rsidRPr="00F55397" w:rsidRDefault="00DE1021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985" w:type="dxa"/>
          </w:tcPr>
          <w:p w:rsidR="00DE1021" w:rsidRPr="00F55397" w:rsidRDefault="00363F25" w:rsidP="00363F25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701" w:type="dxa"/>
          </w:tcPr>
          <w:p w:rsidR="00DE1021" w:rsidRPr="00F55397" w:rsidRDefault="00363F25" w:rsidP="00363F25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417" w:type="dxa"/>
          </w:tcPr>
          <w:p w:rsidR="00DE1021" w:rsidRPr="00F55397" w:rsidRDefault="00DE1021" w:rsidP="00363F25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DE1021" w:rsidRPr="00F55397" w:rsidTr="00CA31C8">
        <w:tc>
          <w:tcPr>
            <w:tcW w:w="2092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Dlhodobé pôžičky spolu</w:t>
            </w:r>
          </w:p>
        </w:tc>
        <w:tc>
          <w:tcPr>
            <w:tcW w:w="799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902" w:type="dxa"/>
          </w:tcPr>
          <w:p w:rsidR="00DE1021" w:rsidRPr="00F55397" w:rsidRDefault="00DE1021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985" w:type="dxa"/>
          </w:tcPr>
          <w:p w:rsidR="00DE1021" w:rsidRPr="00F55397" w:rsidRDefault="00363F25" w:rsidP="00363F25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701" w:type="dxa"/>
          </w:tcPr>
          <w:p w:rsidR="00DE1021" w:rsidRPr="00F55397" w:rsidRDefault="00363F25" w:rsidP="00363F25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417" w:type="dxa"/>
          </w:tcPr>
          <w:p w:rsidR="00DE1021" w:rsidRPr="00F55397" w:rsidRDefault="00DE1021" w:rsidP="00363F25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DE1021" w:rsidRPr="00F55397" w:rsidTr="00CA31C8">
        <w:tc>
          <w:tcPr>
            <w:tcW w:w="2092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Krátkodobé pôžičky</w:t>
            </w:r>
          </w:p>
        </w:tc>
        <w:tc>
          <w:tcPr>
            <w:tcW w:w="799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902" w:type="dxa"/>
          </w:tcPr>
          <w:p w:rsidR="00DE1021" w:rsidRPr="00F55397" w:rsidRDefault="00DE1021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985" w:type="dxa"/>
          </w:tcPr>
          <w:p w:rsidR="00DE1021" w:rsidRPr="00F55397" w:rsidRDefault="00363F25" w:rsidP="00363F25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701" w:type="dxa"/>
          </w:tcPr>
          <w:p w:rsidR="00DE1021" w:rsidRPr="00F55397" w:rsidRDefault="00363F25" w:rsidP="00363F25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417" w:type="dxa"/>
          </w:tcPr>
          <w:p w:rsidR="00DE1021" w:rsidRPr="00F55397" w:rsidRDefault="00DE1021" w:rsidP="00363F25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DE1021" w:rsidRPr="00F55397" w:rsidTr="00CA31C8">
        <w:tc>
          <w:tcPr>
            <w:tcW w:w="2092" w:type="dxa"/>
          </w:tcPr>
          <w:p w:rsidR="00DE1021" w:rsidRPr="00F55397" w:rsidRDefault="00DE1021" w:rsidP="00DE1021">
            <w:pPr>
              <w:pStyle w:val="Zkladntext"/>
              <w:ind w:left="0"/>
              <w:jc w:val="left"/>
              <w:rPr>
                <w:szCs w:val="18"/>
              </w:rPr>
            </w:pPr>
            <w:r w:rsidRPr="00F55397">
              <w:rPr>
                <w:szCs w:val="18"/>
              </w:rPr>
              <w:t>Krátkodobé pôžičky spolu</w:t>
            </w:r>
          </w:p>
        </w:tc>
        <w:tc>
          <w:tcPr>
            <w:tcW w:w="799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902" w:type="dxa"/>
          </w:tcPr>
          <w:p w:rsidR="00DE1021" w:rsidRPr="00F55397" w:rsidRDefault="00DE1021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985" w:type="dxa"/>
          </w:tcPr>
          <w:p w:rsidR="00DE1021" w:rsidRPr="00F55397" w:rsidRDefault="00363F25" w:rsidP="00363F25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701" w:type="dxa"/>
          </w:tcPr>
          <w:p w:rsidR="00DE1021" w:rsidRPr="00F55397" w:rsidRDefault="00363F25" w:rsidP="00363F25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417" w:type="dxa"/>
          </w:tcPr>
          <w:p w:rsidR="00DE1021" w:rsidRPr="00F55397" w:rsidRDefault="00DE1021" w:rsidP="00363F25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DE1021" w:rsidRPr="00F55397" w:rsidTr="00CA31C8">
        <w:tc>
          <w:tcPr>
            <w:tcW w:w="2092" w:type="dxa"/>
          </w:tcPr>
          <w:p w:rsidR="00DE1021" w:rsidRPr="00F55397" w:rsidRDefault="00DE1021" w:rsidP="00DE1021">
            <w:pPr>
              <w:pStyle w:val="Zkladntext"/>
              <w:ind w:left="0"/>
              <w:jc w:val="left"/>
              <w:rPr>
                <w:szCs w:val="18"/>
              </w:rPr>
            </w:pPr>
            <w:r w:rsidRPr="00F55397">
              <w:rPr>
                <w:szCs w:val="18"/>
              </w:rPr>
              <w:t>Krátkodobé finančné výpomoci spolu</w:t>
            </w:r>
          </w:p>
        </w:tc>
        <w:tc>
          <w:tcPr>
            <w:tcW w:w="799" w:type="dxa"/>
          </w:tcPr>
          <w:p w:rsidR="00DE1021" w:rsidRPr="00F55397" w:rsidRDefault="00363F25" w:rsidP="002B4000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EUR</w:t>
            </w:r>
          </w:p>
        </w:tc>
        <w:tc>
          <w:tcPr>
            <w:tcW w:w="902" w:type="dxa"/>
          </w:tcPr>
          <w:p w:rsidR="00DE1021" w:rsidRPr="00F55397" w:rsidRDefault="00363F25" w:rsidP="008B5E8C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134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985" w:type="dxa"/>
          </w:tcPr>
          <w:p w:rsidR="00DE1021" w:rsidRPr="00F55397" w:rsidRDefault="00363F25" w:rsidP="00363F25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701" w:type="dxa"/>
          </w:tcPr>
          <w:p w:rsidR="00DE1021" w:rsidRPr="00F55397" w:rsidRDefault="00877D0F" w:rsidP="00363F25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293 500</w:t>
            </w:r>
          </w:p>
        </w:tc>
        <w:tc>
          <w:tcPr>
            <w:tcW w:w="1417" w:type="dxa"/>
          </w:tcPr>
          <w:p w:rsidR="00DE1021" w:rsidRPr="00F55397" w:rsidRDefault="00DE1021" w:rsidP="00721D8D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DE1021" w:rsidRPr="00F55397" w:rsidTr="00CA31C8">
        <w:tc>
          <w:tcPr>
            <w:tcW w:w="2092" w:type="dxa"/>
          </w:tcPr>
          <w:p w:rsidR="00DE1021" w:rsidRPr="00651BA8" w:rsidRDefault="00DE1021" w:rsidP="002B4000">
            <w:pPr>
              <w:pStyle w:val="Zkladntext"/>
              <w:ind w:left="0"/>
              <w:rPr>
                <w:b/>
                <w:szCs w:val="18"/>
              </w:rPr>
            </w:pPr>
            <w:r w:rsidRPr="00651BA8">
              <w:rPr>
                <w:b/>
                <w:szCs w:val="18"/>
              </w:rPr>
              <w:t>Spolu</w:t>
            </w:r>
          </w:p>
        </w:tc>
        <w:tc>
          <w:tcPr>
            <w:tcW w:w="799" w:type="dxa"/>
          </w:tcPr>
          <w:p w:rsidR="00DE1021" w:rsidRPr="00651BA8" w:rsidRDefault="00DE1021" w:rsidP="002B4000">
            <w:pPr>
              <w:pStyle w:val="Zkladntext"/>
              <w:ind w:left="0"/>
              <w:rPr>
                <w:b/>
                <w:szCs w:val="18"/>
              </w:rPr>
            </w:pPr>
          </w:p>
          <w:p w:rsidR="00DE1021" w:rsidRPr="00651BA8" w:rsidRDefault="00DE1021" w:rsidP="002B4000">
            <w:pPr>
              <w:pStyle w:val="Zkladntext"/>
              <w:ind w:left="0"/>
              <w:rPr>
                <w:b/>
                <w:szCs w:val="18"/>
              </w:rPr>
            </w:pPr>
          </w:p>
        </w:tc>
        <w:tc>
          <w:tcPr>
            <w:tcW w:w="902" w:type="dxa"/>
          </w:tcPr>
          <w:p w:rsidR="00DE1021" w:rsidRPr="00651BA8" w:rsidRDefault="00DE1021" w:rsidP="008B5E8C">
            <w:pPr>
              <w:pStyle w:val="Zkladntext"/>
              <w:ind w:left="0"/>
              <w:jc w:val="center"/>
              <w:rPr>
                <w:b/>
                <w:szCs w:val="18"/>
              </w:rPr>
            </w:pPr>
          </w:p>
        </w:tc>
        <w:tc>
          <w:tcPr>
            <w:tcW w:w="1134" w:type="dxa"/>
          </w:tcPr>
          <w:p w:rsidR="00DE1021" w:rsidRPr="00651BA8" w:rsidRDefault="00DE1021" w:rsidP="002B4000">
            <w:pPr>
              <w:pStyle w:val="Zkladntext"/>
              <w:ind w:left="0"/>
              <w:rPr>
                <w:b/>
                <w:szCs w:val="18"/>
              </w:rPr>
            </w:pPr>
          </w:p>
        </w:tc>
        <w:tc>
          <w:tcPr>
            <w:tcW w:w="1985" w:type="dxa"/>
          </w:tcPr>
          <w:p w:rsidR="00DE1021" w:rsidRPr="00651BA8" w:rsidRDefault="00363F25" w:rsidP="00363F25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651BA8">
              <w:rPr>
                <w:b/>
                <w:szCs w:val="18"/>
              </w:rPr>
              <w:t>0</w:t>
            </w:r>
          </w:p>
        </w:tc>
        <w:tc>
          <w:tcPr>
            <w:tcW w:w="1701" w:type="dxa"/>
          </w:tcPr>
          <w:p w:rsidR="00DE1021" w:rsidRPr="00651BA8" w:rsidRDefault="00877D0F" w:rsidP="00363F25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293 500</w:t>
            </w:r>
          </w:p>
        </w:tc>
        <w:tc>
          <w:tcPr>
            <w:tcW w:w="1417" w:type="dxa"/>
          </w:tcPr>
          <w:p w:rsidR="00DE1021" w:rsidRPr="00651BA8" w:rsidRDefault="00DE1021" w:rsidP="00363F25">
            <w:pPr>
              <w:pStyle w:val="Zkladntext"/>
              <w:ind w:left="0"/>
              <w:jc w:val="center"/>
              <w:rPr>
                <w:b/>
                <w:szCs w:val="18"/>
              </w:rPr>
            </w:pPr>
          </w:p>
        </w:tc>
      </w:tr>
      <w:tr w:rsidR="00DE1021" w:rsidRPr="00F55397" w:rsidTr="00CA31C8">
        <w:tc>
          <w:tcPr>
            <w:tcW w:w="2092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799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902" w:type="dxa"/>
          </w:tcPr>
          <w:p w:rsidR="00DE1021" w:rsidRPr="00F55397" w:rsidRDefault="00DE1021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985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701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417" w:type="dxa"/>
          </w:tcPr>
          <w:p w:rsidR="00DE1021" w:rsidRPr="00F55397" w:rsidRDefault="00DE1021" w:rsidP="002B4000">
            <w:pPr>
              <w:pStyle w:val="Zkladntext"/>
              <w:ind w:left="0"/>
              <w:rPr>
                <w:szCs w:val="18"/>
              </w:rPr>
            </w:pPr>
          </w:p>
        </w:tc>
      </w:tr>
    </w:tbl>
    <w:p w:rsidR="002B4000" w:rsidRDefault="002B4000" w:rsidP="002B4000">
      <w:pPr>
        <w:pStyle w:val="Zkladntext"/>
      </w:pPr>
    </w:p>
    <w:p w:rsidR="00D4583E" w:rsidRPr="00EF5A22" w:rsidRDefault="000C17C3">
      <w:pPr>
        <w:spacing w:after="200" w:line="276" w:lineRule="auto"/>
        <w:rPr>
          <w:b/>
          <w:sz w:val="18"/>
          <w:szCs w:val="18"/>
        </w:rPr>
      </w:pPr>
      <w:r w:rsidRPr="000C17C3">
        <w:rPr>
          <w:sz w:val="18"/>
          <w:szCs w:val="18"/>
        </w:rPr>
        <w:br w:type="page"/>
      </w:r>
    </w:p>
    <w:p w:rsidR="00E231BA" w:rsidRPr="00F55397" w:rsidRDefault="009B60B7" w:rsidP="00E231BA">
      <w:pPr>
        <w:pStyle w:val="Nadpis2"/>
        <w:numPr>
          <w:ilvl w:val="0"/>
          <w:numId w:val="2"/>
        </w:numPr>
        <w:rPr>
          <w:sz w:val="20"/>
        </w:rPr>
      </w:pPr>
      <w:r w:rsidRPr="00F55397">
        <w:rPr>
          <w:sz w:val="20"/>
        </w:rPr>
        <w:lastRenderedPageBreak/>
        <w:t>Č</w:t>
      </w:r>
      <w:r w:rsidR="00E231BA" w:rsidRPr="00F55397">
        <w:rPr>
          <w:sz w:val="20"/>
        </w:rPr>
        <w:t>asové rozlíšenie</w:t>
      </w:r>
      <w:bookmarkEnd w:id="21"/>
    </w:p>
    <w:p w:rsidR="00E231BA" w:rsidRPr="00F55397" w:rsidRDefault="00E231BA" w:rsidP="00E231BA">
      <w:pPr>
        <w:pStyle w:val="Zkladntext"/>
        <w:rPr>
          <w:sz w:val="20"/>
        </w:rPr>
      </w:pPr>
    </w:p>
    <w:p w:rsidR="00E231BA" w:rsidRPr="00F55397" w:rsidRDefault="00E231BA" w:rsidP="00E231BA">
      <w:pPr>
        <w:pStyle w:val="Zkladntext"/>
        <w:rPr>
          <w:szCs w:val="18"/>
        </w:rPr>
      </w:pPr>
      <w:r w:rsidRPr="00F55397">
        <w:rPr>
          <w:szCs w:val="18"/>
        </w:rPr>
        <w:t>Štruktúra časového rozlíšenia je uvedená v nasledujúcom prehľade:</w:t>
      </w:r>
    </w:p>
    <w:p w:rsidR="00574527" w:rsidRPr="00F55397" w:rsidRDefault="00574527" w:rsidP="00E231BA">
      <w:pPr>
        <w:pStyle w:val="Zkladntext"/>
        <w:rPr>
          <w:szCs w:val="18"/>
        </w:rPr>
      </w:pPr>
    </w:p>
    <w:tbl>
      <w:tblPr>
        <w:tblStyle w:val="Strednzoznam2"/>
        <w:tblW w:w="0" w:type="auto"/>
        <w:tblLook w:val="04A0" w:firstRow="1" w:lastRow="0" w:firstColumn="1" w:lastColumn="0" w:noHBand="0" w:noVBand="1"/>
      </w:tblPr>
      <w:tblGrid>
        <w:gridCol w:w="4360"/>
        <w:gridCol w:w="2481"/>
        <w:gridCol w:w="2622"/>
      </w:tblGrid>
      <w:tr w:rsidR="00DE1021" w:rsidRPr="00F55397" w:rsidTr="00D21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60" w:type="dxa"/>
          </w:tcPr>
          <w:p w:rsidR="00DE1021" w:rsidRPr="00D217A9" w:rsidRDefault="00DE1021" w:rsidP="009226A7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D217A9">
              <w:rPr>
                <w:b/>
                <w:szCs w:val="18"/>
              </w:rPr>
              <w:t>Názov položky</w:t>
            </w:r>
          </w:p>
        </w:tc>
        <w:tc>
          <w:tcPr>
            <w:tcW w:w="2481" w:type="dxa"/>
          </w:tcPr>
          <w:p w:rsidR="00DE1021" w:rsidRPr="00D217A9" w:rsidRDefault="00877D0F" w:rsidP="009226A7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>
              <w:rPr>
                <w:b/>
                <w:szCs w:val="18"/>
              </w:rPr>
              <w:t>31.12.2014</w:t>
            </w:r>
          </w:p>
        </w:tc>
        <w:tc>
          <w:tcPr>
            <w:tcW w:w="2622" w:type="dxa"/>
          </w:tcPr>
          <w:p w:rsidR="00DE1021" w:rsidRPr="00D217A9" w:rsidRDefault="00DE1021" w:rsidP="00721D8D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D217A9">
              <w:rPr>
                <w:b/>
                <w:szCs w:val="18"/>
              </w:rPr>
              <w:t>3</w:t>
            </w:r>
            <w:r w:rsidR="00877D0F">
              <w:rPr>
                <w:b/>
                <w:szCs w:val="18"/>
              </w:rPr>
              <w:t>0.06.2015</w:t>
            </w:r>
          </w:p>
        </w:tc>
      </w:tr>
      <w:tr w:rsidR="00DE1021" w:rsidRPr="00F55397" w:rsidTr="00D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</w:tcPr>
          <w:p w:rsidR="00DE1021" w:rsidRPr="00F55397" w:rsidRDefault="00DE1021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 xml:space="preserve">Výdavky budúcich </w:t>
            </w:r>
            <w:proofErr w:type="spellStart"/>
            <w:r w:rsidRPr="00F55397">
              <w:rPr>
                <w:szCs w:val="18"/>
              </w:rPr>
              <w:t>obdob</w:t>
            </w:r>
            <w:proofErr w:type="spellEnd"/>
            <w:r w:rsidR="00EB7A22" w:rsidRPr="00F55397">
              <w:rPr>
                <w:szCs w:val="18"/>
              </w:rPr>
              <w:t xml:space="preserve"> dlhodobé </w:t>
            </w:r>
            <w:r w:rsidRPr="00F55397">
              <w:rPr>
                <w:szCs w:val="18"/>
              </w:rPr>
              <w:t>, z toho:</w:t>
            </w:r>
          </w:p>
          <w:p w:rsidR="009226A7" w:rsidRPr="00F55397" w:rsidRDefault="009226A7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481" w:type="dxa"/>
          </w:tcPr>
          <w:p w:rsidR="00DE1021" w:rsidRPr="00F55397" w:rsidRDefault="00EB7A22" w:rsidP="00847A2B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2622" w:type="dxa"/>
          </w:tcPr>
          <w:p w:rsidR="00DE1021" w:rsidRPr="00F55397" w:rsidRDefault="00751E50" w:rsidP="00363F25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DE1021" w:rsidRPr="00F55397" w:rsidTr="00D2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</w:tcPr>
          <w:p w:rsidR="009226A7" w:rsidRPr="00F55397" w:rsidRDefault="009226A7" w:rsidP="00E231BA">
            <w:pPr>
              <w:pStyle w:val="Zkladntext"/>
              <w:ind w:left="0"/>
              <w:rPr>
                <w:szCs w:val="18"/>
              </w:rPr>
            </w:pPr>
          </w:p>
          <w:p w:rsidR="00DE1021" w:rsidRPr="00F55397" w:rsidRDefault="00DE1021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Výdavky budúcich období krátkodobé, z toho</w:t>
            </w:r>
          </w:p>
        </w:tc>
        <w:tc>
          <w:tcPr>
            <w:tcW w:w="2481" w:type="dxa"/>
          </w:tcPr>
          <w:p w:rsidR="00DE1021" w:rsidRPr="00F55397" w:rsidRDefault="00877D0F" w:rsidP="00877D0F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622" w:type="dxa"/>
          </w:tcPr>
          <w:p w:rsidR="00DE1021" w:rsidRPr="00F55397" w:rsidRDefault="00751E50" w:rsidP="00363F25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DE1021" w:rsidRPr="00F55397" w:rsidTr="00D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</w:tcPr>
          <w:p w:rsidR="00DE1021" w:rsidRPr="00F55397" w:rsidRDefault="00847A2B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M</w:t>
            </w:r>
            <w:r w:rsidR="00363F25" w:rsidRPr="00F55397">
              <w:rPr>
                <w:szCs w:val="18"/>
              </w:rPr>
              <w:t>arketingové aktivity od odberateľov</w:t>
            </w:r>
          </w:p>
          <w:p w:rsidR="00363F25" w:rsidRPr="00F55397" w:rsidRDefault="00363F25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481" w:type="dxa"/>
          </w:tcPr>
          <w:p w:rsidR="00DE1021" w:rsidRPr="00F55397" w:rsidRDefault="00877D0F" w:rsidP="00877D0F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                      0</w:t>
            </w:r>
          </w:p>
        </w:tc>
        <w:tc>
          <w:tcPr>
            <w:tcW w:w="2622" w:type="dxa"/>
          </w:tcPr>
          <w:p w:rsidR="00DE1021" w:rsidRPr="00F55397" w:rsidRDefault="00751E50" w:rsidP="00363F25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363F25" w:rsidRPr="00F55397" w:rsidTr="00D2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</w:tcPr>
          <w:p w:rsidR="00363F25" w:rsidRPr="00F55397" w:rsidRDefault="00847A2B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Iné</w:t>
            </w:r>
          </w:p>
          <w:p w:rsidR="00363F25" w:rsidRPr="00F55397" w:rsidRDefault="00363F25" w:rsidP="00E231B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481" w:type="dxa"/>
          </w:tcPr>
          <w:p w:rsidR="00363F25" w:rsidRPr="00F55397" w:rsidRDefault="00877D0F" w:rsidP="00847A2B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622" w:type="dxa"/>
          </w:tcPr>
          <w:p w:rsidR="00363F25" w:rsidRPr="00F55397" w:rsidRDefault="00751E50" w:rsidP="00363F25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DE1021" w:rsidRPr="00F55397" w:rsidTr="00D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</w:tcPr>
          <w:p w:rsidR="009226A7" w:rsidRPr="00F55397" w:rsidRDefault="009226A7" w:rsidP="00DE1021">
            <w:pPr>
              <w:pStyle w:val="Zkladntext"/>
              <w:ind w:left="0"/>
              <w:rPr>
                <w:szCs w:val="18"/>
              </w:rPr>
            </w:pPr>
          </w:p>
          <w:p w:rsidR="00DE1021" w:rsidRPr="00F55397" w:rsidRDefault="00DE1021" w:rsidP="00DE1021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Výnosy budúcich období dlhodobé, z toho:</w:t>
            </w:r>
          </w:p>
        </w:tc>
        <w:tc>
          <w:tcPr>
            <w:tcW w:w="2481" w:type="dxa"/>
          </w:tcPr>
          <w:p w:rsidR="00DE1021" w:rsidRPr="00F55397" w:rsidRDefault="00EB7A22" w:rsidP="00847A2B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2622" w:type="dxa"/>
          </w:tcPr>
          <w:p w:rsidR="00DE1021" w:rsidRPr="00F55397" w:rsidRDefault="00751E50" w:rsidP="00363F25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DE1021" w:rsidRPr="00F55397" w:rsidTr="00D2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</w:tcPr>
          <w:p w:rsidR="009226A7" w:rsidRPr="00F55397" w:rsidRDefault="009226A7" w:rsidP="00E231BA">
            <w:pPr>
              <w:pStyle w:val="Zkladntext"/>
              <w:ind w:left="0"/>
              <w:rPr>
                <w:szCs w:val="18"/>
              </w:rPr>
            </w:pPr>
          </w:p>
          <w:p w:rsidR="00DE1021" w:rsidRPr="00F55397" w:rsidRDefault="009226A7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Dotácie na obstaranie dlhodobého hmotného majetku</w:t>
            </w:r>
          </w:p>
        </w:tc>
        <w:tc>
          <w:tcPr>
            <w:tcW w:w="2481" w:type="dxa"/>
          </w:tcPr>
          <w:p w:rsidR="00DE1021" w:rsidRPr="00F55397" w:rsidRDefault="00EB7A22" w:rsidP="00847A2B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2622" w:type="dxa"/>
          </w:tcPr>
          <w:p w:rsidR="00DE1021" w:rsidRPr="00F55397" w:rsidRDefault="00751E50" w:rsidP="00363F25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DE1021" w:rsidRPr="00F55397" w:rsidTr="00D2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</w:tcPr>
          <w:p w:rsidR="009226A7" w:rsidRPr="00F55397" w:rsidRDefault="009226A7" w:rsidP="00E231BA">
            <w:pPr>
              <w:pStyle w:val="Zkladntext"/>
              <w:ind w:left="0"/>
              <w:rPr>
                <w:szCs w:val="18"/>
              </w:rPr>
            </w:pPr>
          </w:p>
          <w:p w:rsidR="00DE1021" w:rsidRPr="00F55397" w:rsidRDefault="009226A7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Výnosy budúcich období krátkodobé, z toho:</w:t>
            </w:r>
          </w:p>
        </w:tc>
        <w:tc>
          <w:tcPr>
            <w:tcW w:w="2481" w:type="dxa"/>
          </w:tcPr>
          <w:p w:rsidR="00DE1021" w:rsidRPr="00F55397" w:rsidRDefault="00877D0F" w:rsidP="00847A2B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622" w:type="dxa"/>
          </w:tcPr>
          <w:p w:rsidR="00DE1021" w:rsidRPr="00F55397" w:rsidRDefault="00877D0F" w:rsidP="00363F25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9226A7" w:rsidRPr="00F55397" w:rsidTr="00D2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</w:tcPr>
          <w:p w:rsidR="009226A7" w:rsidRPr="00F55397" w:rsidRDefault="009226A7" w:rsidP="00E231BA">
            <w:pPr>
              <w:pStyle w:val="Zkladntext"/>
              <w:ind w:left="0"/>
              <w:rPr>
                <w:szCs w:val="18"/>
              </w:rPr>
            </w:pPr>
          </w:p>
          <w:p w:rsidR="009226A7" w:rsidRPr="00F55397" w:rsidRDefault="009226A7" w:rsidP="00E231BA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Dotácie na obstaranie dlhodobého hmotného majetku</w:t>
            </w:r>
          </w:p>
        </w:tc>
        <w:tc>
          <w:tcPr>
            <w:tcW w:w="2481" w:type="dxa"/>
          </w:tcPr>
          <w:p w:rsidR="009226A7" w:rsidRPr="00F55397" w:rsidRDefault="00877D0F" w:rsidP="00847A2B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622" w:type="dxa"/>
          </w:tcPr>
          <w:p w:rsidR="009226A7" w:rsidRPr="00F55397" w:rsidRDefault="00877D0F" w:rsidP="00363F25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DE1021" w:rsidRPr="00F55397" w:rsidRDefault="00DE1021" w:rsidP="00847A2B">
      <w:pPr>
        <w:pStyle w:val="Zkladntext"/>
        <w:ind w:left="0"/>
        <w:rPr>
          <w:szCs w:val="18"/>
        </w:rPr>
      </w:pPr>
    </w:p>
    <w:p w:rsidR="00A25722" w:rsidRPr="00F55397" w:rsidRDefault="00A25722" w:rsidP="009226A7">
      <w:pPr>
        <w:pStyle w:val="Zkladntext"/>
        <w:ind w:left="0"/>
        <w:rPr>
          <w:szCs w:val="18"/>
        </w:rPr>
      </w:pPr>
    </w:p>
    <w:p w:rsidR="00E231BA" w:rsidRPr="00F55397" w:rsidRDefault="00E231BA" w:rsidP="00847A2B">
      <w:pPr>
        <w:pStyle w:val="Zkladntext"/>
        <w:jc w:val="left"/>
        <w:rPr>
          <w:sz w:val="20"/>
        </w:rPr>
      </w:pPr>
      <w:r w:rsidRPr="00F55397">
        <w:rPr>
          <w:szCs w:val="18"/>
        </w:rPr>
        <w:t xml:space="preserve">Rozpustenie dotácií zo štátneho rozpočtu </w:t>
      </w:r>
      <w:r w:rsidR="00847A2B" w:rsidRPr="00F55397">
        <w:rPr>
          <w:szCs w:val="18"/>
        </w:rPr>
        <w:t xml:space="preserve">( z európskych fondov v rámci Operačného programu  </w:t>
      </w:r>
      <w:proofErr w:type="spellStart"/>
      <w:r w:rsidR="00847A2B" w:rsidRPr="00F55397">
        <w:rPr>
          <w:szCs w:val="18"/>
        </w:rPr>
        <w:t>KaHR</w:t>
      </w:r>
      <w:proofErr w:type="spellEnd"/>
      <w:r w:rsidR="00847A2B" w:rsidRPr="00F55397">
        <w:rPr>
          <w:szCs w:val="18"/>
        </w:rPr>
        <w:t xml:space="preserve">) </w:t>
      </w:r>
      <w:r w:rsidRPr="00F55397">
        <w:rPr>
          <w:szCs w:val="18"/>
        </w:rPr>
        <w:t>na obstaranie dlhodobého hmotného majetku je vykázané v rámci ostatných výnosov z hospodárskej činnosti</w:t>
      </w:r>
      <w:r w:rsidRPr="00F55397">
        <w:rPr>
          <w:sz w:val="20"/>
        </w:rPr>
        <w:t>.</w:t>
      </w:r>
    </w:p>
    <w:p w:rsidR="007A491D" w:rsidRPr="00F55397" w:rsidRDefault="007A491D" w:rsidP="00E231BA">
      <w:pPr>
        <w:pStyle w:val="Zkladntext"/>
        <w:rPr>
          <w:sz w:val="20"/>
        </w:rPr>
      </w:pPr>
    </w:p>
    <w:p w:rsidR="007A491D" w:rsidRPr="00F55397" w:rsidRDefault="007A491D" w:rsidP="00E231BA">
      <w:pPr>
        <w:pStyle w:val="Zkladntext"/>
        <w:rPr>
          <w:sz w:val="20"/>
        </w:rPr>
      </w:pPr>
    </w:p>
    <w:p w:rsidR="00DB34F5" w:rsidRPr="00F55397" w:rsidRDefault="00DB34F5" w:rsidP="00DB34F5">
      <w:pPr>
        <w:pStyle w:val="Nadpis2"/>
        <w:numPr>
          <w:ilvl w:val="0"/>
          <w:numId w:val="2"/>
        </w:numPr>
        <w:rPr>
          <w:sz w:val="20"/>
        </w:rPr>
      </w:pPr>
      <w:r w:rsidRPr="00F55397">
        <w:rPr>
          <w:sz w:val="20"/>
        </w:rPr>
        <w:t>Deriváty</w:t>
      </w:r>
    </w:p>
    <w:p w:rsidR="00DB34F5" w:rsidRPr="00F55397" w:rsidRDefault="00DB34F5" w:rsidP="00DB34F5">
      <w:pPr>
        <w:pStyle w:val="Zkladntext"/>
        <w:rPr>
          <w:sz w:val="20"/>
        </w:rPr>
      </w:pPr>
    </w:p>
    <w:p w:rsidR="00086A82" w:rsidRPr="00EF5A22" w:rsidRDefault="00863383" w:rsidP="00DB34F5">
      <w:pPr>
        <w:spacing w:after="200" w:line="276" w:lineRule="auto"/>
        <w:rPr>
          <w:b/>
          <w:sz w:val="18"/>
          <w:szCs w:val="18"/>
        </w:rPr>
      </w:pPr>
      <w:r w:rsidRPr="00F55397">
        <w:rPr>
          <w:b/>
        </w:rPr>
        <w:t xml:space="preserve">        </w:t>
      </w:r>
      <w:r w:rsidR="00DB34F5" w:rsidRPr="00F55397">
        <w:rPr>
          <w:b/>
        </w:rPr>
        <w:t>Spoločnosť nemá deriváty</w:t>
      </w:r>
      <w:r w:rsidR="00DB34F5" w:rsidRPr="000C17C3">
        <w:rPr>
          <w:sz w:val="18"/>
          <w:szCs w:val="18"/>
        </w:rPr>
        <w:t xml:space="preserve"> </w:t>
      </w:r>
      <w:r w:rsidR="000C17C3" w:rsidRPr="000C17C3">
        <w:rPr>
          <w:sz w:val="18"/>
          <w:szCs w:val="18"/>
        </w:rPr>
        <w:br w:type="page"/>
      </w:r>
    </w:p>
    <w:p w:rsidR="00BC631F" w:rsidRPr="00401F9E" w:rsidRDefault="00BC631F" w:rsidP="00DB34F5">
      <w:pPr>
        <w:pStyle w:val="Nadpis2"/>
        <w:numPr>
          <w:ilvl w:val="0"/>
          <w:numId w:val="0"/>
        </w:numPr>
      </w:pPr>
    </w:p>
    <w:p w:rsidR="00BC631F" w:rsidRDefault="00BC631F" w:rsidP="00BC631F">
      <w:pPr>
        <w:pStyle w:val="Zkladntext"/>
      </w:pPr>
    </w:p>
    <w:p w:rsidR="00E231BA" w:rsidRPr="00F55397" w:rsidRDefault="00E231BA" w:rsidP="00E231BA">
      <w:pPr>
        <w:pStyle w:val="Nadpis1"/>
        <w:tabs>
          <w:tab w:val="clear" w:pos="450"/>
          <w:tab w:val="num" w:pos="360"/>
        </w:tabs>
        <w:spacing w:before="120" w:after="60"/>
        <w:ind w:left="360"/>
        <w:rPr>
          <w:sz w:val="20"/>
        </w:rPr>
      </w:pPr>
      <w:r w:rsidRPr="00F55397">
        <w:rPr>
          <w:sz w:val="20"/>
        </w:rPr>
        <w:t>informácie o výnosoch</w:t>
      </w:r>
    </w:p>
    <w:p w:rsidR="00E231BA" w:rsidRPr="00F55397" w:rsidRDefault="00E231BA" w:rsidP="00E231BA">
      <w:pPr>
        <w:pStyle w:val="Nadpis2"/>
        <w:numPr>
          <w:ilvl w:val="0"/>
          <w:numId w:val="0"/>
        </w:numPr>
        <w:rPr>
          <w:sz w:val="20"/>
        </w:rPr>
      </w:pPr>
      <w:bookmarkStart w:id="22" w:name="_Toc530739914"/>
    </w:p>
    <w:p w:rsidR="00E231BA" w:rsidRPr="00F55397" w:rsidRDefault="00E231BA" w:rsidP="00DD51E2">
      <w:pPr>
        <w:pStyle w:val="Nadpis2"/>
        <w:numPr>
          <w:ilvl w:val="0"/>
          <w:numId w:val="10"/>
        </w:numPr>
        <w:rPr>
          <w:sz w:val="20"/>
        </w:rPr>
      </w:pPr>
      <w:r w:rsidRPr="00F55397">
        <w:rPr>
          <w:sz w:val="20"/>
        </w:rPr>
        <w:t>Tržby za vlastné výkony a tovar</w:t>
      </w:r>
      <w:bookmarkEnd w:id="22"/>
    </w:p>
    <w:p w:rsidR="00E231BA" w:rsidRPr="00F55397" w:rsidRDefault="00E231BA" w:rsidP="00E231BA">
      <w:pPr>
        <w:pStyle w:val="Zkladntext"/>
        <w:rPr>
          <w:sz w:val="20"/>
        </w:rPr>
      </w:pPr>
    </w:p>
    <w:p w:rsidR="00E231BA" w:rsidRDefault="00E231BA" w:rsidP="00E231BA">
      <w:pPr>
        <w:pStyle w:val="Zkladntext"/>
      </w:pPr>
      <w:r w:rsidRPr="00F55397">
        <w:rPr>
          <w:sz w:val="20"/>
        </w:rPr>
        <w:t>Tržby za vlastné výkony a tovar podľa jednotlivých segmentov, t. j. podľa typov výrobkov a služieb, a podľa hlavných teritórií sú uvedené v nasledujúcom prehľade</w:t>
      </w:r>
      <w:r>
        <w:t>:</w:t>
      </w:r>
    </w:p>
    <w:p w:rsidR="00ED51F0" w:rsidRDefault="00ED51F0" w:rsidP="00ED51F0">
      <w:pPr>
        <w:pStyle w:val="Zkladntext"/>
        <w:rPr>
          <w:i/>
          <w:szCs w:val="18"/>
          <w:u w:val="single"/>
        </w:rPr>
      </w:pPr>
      <w:r w:rsidDel="00ED51F0">
        <w:rPr>
          <w:i/>
          <w:szCs w:val="18"/>
          <w:u w:val="single"/>
        </w:rPr>
        <w:t xml:space="preserve"> </w:t>
      </w:r>
    </w:p>
    <w:tbl>
      <w:tblPr>
        <w:tblStyle w:val="Strednzoznam2"/>
        <w:tblW w:w="0" w:type="auto"/>
        <w:tblLook w:val="04A0" w:firstRow="1" w:lastRow="0" w:firstColumn="1" w:lastColumn="0" w:noHBand="0" w:noVBand="1"/>
      </w:tblPr>
      <w:tblGrid>
        <w:gridCol w:w="1177"/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 w:rsidR="00021662" w:rsidRPr="00F55397" w:rsidTr="003D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7" w:type="dxa"/>
          </w:tcPr>
          <w:p w:rsidR="00021662" w:rsidRPr="003D467F" w:rsidRDefault="00021662" w:rsidP="00B85DC1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3D467F">
              <w:rPr>
                <w:b/>
                <w:szCs w:val="18"/>
              </w:rPr>
              <w:t>Oblasť odbytu</w:t>
            </w:r>
          </w:p>
        </w:tc>
        <w:tc>
          <w:tcPr>
            <w:tcW w:w="1178" w:type="dxa"/>
          </w:tcPr>
          <w:p w:rsidR="00021662" w:rsidRPr="00F55397" w:rsidRDefault="00021662" w:rsidP="00B85DC1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F55397">
              <w:rPr>
                <w:b/>
                <w:szCs w:val="18"/>
              </w:rPr>
              <w:t>Výrobky - Voda</w:t>
            </w:r>
          </w:p>
        </w:tc>
        <w:tc>
          <w:tcPr>
            <w:tcW w:w="1178" w:type="dxa"/>
          </w:tcPr>
          <w:p w:rsidR="00021662" w:rsidRPr="00F55397" w:rsidRDefault="00021662" w:rsidP="00B85DC1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021662" w:rsidRPr="00F55397" w:rsidRDefault="00F22615" w:rsidP="00B85DC1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F55397">
              <w:rPr>
                <w:b/>
                <w:szCs w:val="18"/>
              </w:rPr>
              <w:t>Tovar</w:t>
            </w:r>
          </w:p>
        </w:tc>
        <w:tc>
          <w:tcPr>
            <w:tcW w:w="1178" w:type="dxa"/>
          </w:tcPr>
          <w:p w:rsidR="00021662" w:rsidRPr="00F55397" w:rsidRDefault="00021662" w:rsidP="00B85DC1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</w:p>
        </w:tc>
        <w:tc>
          <w:tcPr>
            <w:tcW w:w="1178" w:type="dxa"/>
          </w:tcPr>
          <w:p w:rsidR="00021662" w:rsidRPr="00F55397" w:rsidRDefault="00021662" w:rsidP="00B85DC1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F55397">
              <w:rPr>
                <w:b/>
                <w:szCs w:val="18"/>
              </w:rPr>
              <w:t>Služby</w:t>
            </w:r>
          </w:p>
        </w:tc>
        <w:tc>
          <w:tcPr>
            <w:tcW w:w="1178" w:type="dxa"/>
          </w:tcPr>
          <w:p w:rsidR="00021662" w:rsidRPr="00F55397" w:rsidRDefault="00021662" w:rsidP="00B85DC1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</w:p>
        </w:tc>
        <w:tc>
          <w:tcPr>
            <w:tcW w:w="1178" w:type="dxa"/>
          </w:tcPr>
          <w:p w:rsidR="00021662" w:rsidRPr="00F55397" w:rsidRDefault="00021662" w:rsidP="00B85DC1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 w:rsidRPr="00F55397">
              <w:rPr>
                <w:b/>
                <w:szCs w:val="18"/>
              </w:rPr>
              <w:t>Spolu</w:t>
            </w:r>
          </w:p>
        </w:tc>
        <w:tc>
          <w:tcPr>
            <w:tcW w:w="1178" w:type="dxa"/>
          </w:tcPr>
          <w:p w:rsidR="00021662" w:rsidRPr="00F55397" w:rsidRDefault="00021662" w:rsidP="00B85DC1">
            <w:pPr>
              <w:pStyle w:val="Zkladn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21662" w:rsidRPr="00F55397" w:rsidTr="0011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21662" w:rsidRPr="00F55397" w:rsidRDefault="00021662" w:rsidP="00ED51F0">
            <w:pPr>
              <w:pStyle w:val="Zkladntext"/>
              <w:ind w:left="0"/>
              <w:rPr>
                <w:szCs w:val="18"/>
              </w:rPr>
            </w:pPr>
          </w:p>
          <w:p w:rsidR="00847A2B" w:rsidRPr="00F55397" w:rsidRDefault="00847A2B" w:rsidP="00ED51F0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178" w:type="dxa"/>
          </w:tcPr>
          <w:p w:rsidR="00021662" w:rsidRPr="00F55397" w:rsidRDefault="00021662" w:rsidP="00A855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F55397">
              <w:rPr>
                <w:szCs w:val="18"/>
              </w:rPr>
              <w:t>201</w:t>
            </w:r>
            <w:r w:rsidR="00877D0F">
              <w:rPr>
                <w:szCs w:val="18"/>
              </w:rPr>
              <w:t>5</w:t>
            </w:r>
          </w:p>
        </w:tc>
        <w:tc>
          <w:tcPr>
            <w:tcW w:w="1178" w:type="dxa"/>
          </w:tcPr>
          <w:p w:rsidR="00021662" w:rsidRPr="00F55397" w:rsidRDefault="00877D0F" w:rsidP="00A855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2014</w:t>
            </w:r>
          </w:p>
        </w:tc>
        <w:tc>
          <w:tcPr>
            <w:tcW w:w="1178" w:type="dxa"/>
          </w:tcPr>
          <w:p w:rsidR="00021662" w:rsidRPr="00F55397" w:rsidRDefault="00877D0F" w:rsidP="00A855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2015</w:t>
            </w:r>
          </w:p>
        </w:tc>
        <w:tc>
          <w:tcPr>
            <w:tcW w:w="1178" w:type="dxa"/>
          </w:tcPr>
          <w:p w:rsidR="00021662" w:rsidRPr="00F55397" w:rsidRDefault="00877D0F" w:rsidP="00A855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2014</w:t>
            </w:r>
          </w:p>
        </w:tc>
        <w:tc>
          <w:tcPr>
            <w:tcW w:w="1178" w:type="dxa"/>
          </w:tcPr>
          <w:p w:rsidR="00021662" w:rsidRPr="00F55397" w:rsidRDefault="00877D0F" w:rsidP="00A855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2015</w:t>
            </w:r>
          </w:p>
        </w:tc>
        <w:tc>
          <w:tcPr>
            <w:tcW w:w="1178" w:type="dxa"/>
          </w:tcPr>
          <w:p w:rsidR="00021662" w:rsidRPr="00F55397" w:rsidRDefault="00877D0F" w:rsidP="00A855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2014</w:t>
            </w:r>
          </w:p>
        </w:tc>
        <w:tc>
          <w:tcPr>
            <w:tcW w:w="1178" w:type="dxa"/>
          </w:tcPr>
          <w:p w:rsidR="00021662" w:rsidRPr="00F55397" w:rsidRDefault="00877D0F" w:rsidP="00A855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2015</w:t>
            </w:r>
          </w:p>
        </w:tc>
        <w:tc>
          <w:tcPr>
            <w:tcW w:w="1178" w:type="dxa"/>
          </w:tcPr>
          <w:p w:rsidR="00021662" w:rsidRPr="00F55397" w:rsidRDefault="00877D0F" w:rsidP="00A855D7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2014</w:t>
            </w:r>
          </w:p>
        </w:tc>
      </w:tr>
      <w:tr w:rsidR="00021662" w:rsidRPr="00F55397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21662" w:rsidRPr="00F55397" w:rsidRDefault="00021662" w:rsidP="00ED51F0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Slovenská republika</w:t>
            </w:r>
          </w:p>
        </w:tc>
        <w:tc>
          <w:tcPr>
            <w:tcW w:w="1178" w:type="dxa"/>
          </w:tcPr>
          <w:p w:rsidR="00021662" w:rsidRPr="00F55397" w:rsidRDefault="00EC52AA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C37325">
              <w:rPr>
                <w:szCs w:val="18"/>
              </w:rPr>
              <w:t> 194 404</w:t>
            </w:r>
          </w:p>
        </w:tc>
        <w:tc>
          <w:tcPr>
            <w:tcW w:w="1178" w:type="dxa"/>
          </w:tcPr>
          <w:p w:rsidR="00021662" w:rsidRPr="00F55397" w:rsidRDefault="00877D0F" w:rsidP="00A04B19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10 746 014       </w:t>
            </w:r>
          </w:p>
        </w:tc>
        <w:tc>
          <w:tcPr>
            <w:tcW w:w="1178" w:type="dxa"/>
          </w:tcPr>
          <w:p w:rsidR="00021662" w:rsidRPr="00F55397" w:rsidRDefault="00877D0F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="00C37325">
              <w:rPr>
                <w:szCs w:val="18"/>
              </w:rPr>
              <w:t>35</w:t>
            </w:r>
            <w:r w:rsidR="001120CE">
              <w:rPr>
                <w:szCs w:val="18"/>
              </w:rPr>
              <w:t>4 524</w:t>
            </w:r>
          </w:p>
        </w:tc>
        <w:tc>
          <w:tcPr>
            <w:tcW w:w="1178" w:type="dxa"/>
          </w:tcPr>
          <w:p w:rsidR="00021662" w:rsidRPr="00F55397" w:rsidRDefault="00877D0F" w:rsidP="00A04B19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867 936</w:t>
            </w:r>
          </w:p>
        </w:tc>
        <w:tc>
          <w:tcPr>
            <w:tcW w:w="1178" w:type="dxa"/>
          </w:tcPr>
          <w:p w:rsidR="00021662" w:rsidRPr="00F55397" w:rsidRDefault="00C37325" w:rsidP="0084151C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4 853</w:t>
            </w:r>
          </w:p>
        </w:tc>
        <w:tc>
          <w:tcPr>
            <w:tcW w:w="1178" w:type="dxa"/>
          </w:tcPr>
          <w:p w:rsidR="00021662" w:rsidRPr="00F55397" w:rsidRDefault="00877D0F" w:rsidP="0084151C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19 191</w:t>
            </w:r>
          </w:p>
        </w:tc>
        <w:tc>
          <w:tcPr>
            <w:tcW w:w="1178" w:type="dxa"/>
          </w:tcPr>
          <w:p w:rsidR="00021662" w:rsidRPr="00F55397" w:rsidRDefault="00C37325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1120CE">
              <w:rPr>
                <w:szCs w:val="18"/>
              </w:rPr>
              <w:t> </w:t>
            </w:r>
            <w:r>
              <w:rPr>
                <w:szCs w:val="18"/>
              </w:rPr>
              <w:t>55</w:t>
            </w:r>
            <w:r w:rsidR="001120CE">
              <w:rPr>
                <w:szCs w:val="18"/>
              </w:rPr>
              <w:t>3 781</w:t>
            </w:r>
          </w:p>
        </w:tc>
        <w:tc>
          <w:tcPr>
            <w:tcW w:w="1178" w:type="dxa"/>
          </w:tcPr>
          <w:p w:rsidR="00021662" w:rsidRPr="00F55397" w:rsidRDefault="00877D0F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11 633 141</w:t>
            </w:r>
          </w:p>
        </w:tc>
      </w:tr>
      <w:tr w:rsidR="00021662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21662" w:rsidRPr="00F55397" w:rsidRDefault="00A04B19" w:rsidP="00A04B19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 xml:space="preserve">Česká </w:t>
            </w:r>
            <w:proofErr w:type="spellStart"/>
            <w:r w:rsidRPr="00F55397">
              <w:rPr>
                <w:szCs w:val="18"/>
              </w:rPr>
              <w:t>rep</w:t>
            </w:r>
            <w:proofErr w:type="spellEnd"/>
            <w:r w:rsidRPr="00F55397">
              <w:rPr>
                <w:szCs w:val="18"/>
              </w:rPr>
              <w:t>.</w:t>
            </w:r>
          </w:p>
        </w:tc>
        <w:tc>
          <w:tcPr>
            <w:tcW w:w="1178" w:type="dxa"/>
          </w:tcPr>
          <w:p w:rsidR="00021662" w:rsidRDefault="00021662" w:rsidP="00ED51F0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  <w:p w:rsidR="0002762F" w:rsidRPr="00F55397" w:rsidRDefault="0002762F" w:rsidP="00ED51F0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021662" w:rsidRPr="00F55397" w:rsidRDefault="00021662" w:rsidP="00ED51F0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021662" w:rsidRPr="00F55397" w:rsidRDefault="001120CE" w:rsidP="00ED51F0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     </w:t>
            </w:r>
          </w:p>
        </w:tc>
        <w:tc>
          <w:tcPr>
            <w:tcW w:w="1178" w:type="dxa"/>
          </w:tcPr>
          <w:p w:rsidR="00021662" w:rsidRPr="00F55397" w:rsidRDefault="00021662" w:rsidP="00A04B19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021662" w:rsidRPr="00F55397" w:rsidRDefault="00021662" w:rsidP="00ED51F0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021662" w:rsidRPr="00F55397" w:rsidRDefault="00021662" w:rsidP="00ED51F0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021662" w:rsidRPr="00F55397" w:rsidRDefault="00021662" w:rsidP="00ED51F0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021662" w:rsidRPr="00F55397" w:rsidRDefault="00021662" w:rsidP="00ED51F0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A04B19" w:rsidRPr="00F55397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A04B19" w:rsidRPr="00F55397" w:rsidRDefault="00A04B19" w:rsidP="00A04B19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Maďarsko</w:t>
            </w:r>
          </w:p>
          <w:p w:rsidR="00847A2B" w:rsidRPr="00F55397" w:rsidRDefault="00847A2B" w:rsidP="00A04B19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178" w:type="dxa"/>
          </w:tcPr>
          <w:p w:rsidR="00A04B19" w:rsidRPr="00F55397" w:rsidRDefault="00A04B19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A04B19" w:rsidRPr="00F55397" w:rsidRDefault="00A04B19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A04B19" w:rsidRPr="00F55397" w:rsidRDefault="001120CE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     3 920</w:t>
            </w:r>
          </w:p>
        </w:tc>
        <w:tc>
          <w:tcPr>
            <w:tcW w:w="1178" w:type="dxa"/>
          </w:tcPr>
          <w:p w:rsidR="00A04B19" w:rsidRPr="00F55397" w:rsidRDefault="00877D0F" w:rsidP="00877D0F">
            <w:pPr>
              <w:pStyle w:val="Zkladntex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2 352  </w:t>
            </w:r>
          </w:p>
        </w:tc>
        <w:tc>
          <w:tcPr>
            <w:tcW w:w="1178" w:type="dxa"/>
          </w:tcPr>
          <w:p w:rsidR="00A04B19" w:rsidRPr="00F55397" w:rsidRDefault="00A04B19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A04B19" w:rsidRPr="00F55397" w:rsidRDefault="00A04B19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178" w:type="dxa"/>
          </w:tcPr>
          <w:p w:rsidR="00A04B19" w:rsidRPr="00F55397" w:rsidRDefault="00877D0F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      </w:t>
            </w:r>
            <w:r w:rsidR="001120CE">
              <w:rPr>
                <w:szCs w:val="18"/>
              </w:rPr>
              <w:t>3 920</w:t>
            </w:r>
            <w:r>
              <w:rPr>
                <w:szCs w:val="18"/>
              </w:rPr>
              <w:t xml:space="preserve">               </w:t>
            </w:r>
          </w:p>
        </w:tc>
        <w:tc>
          <w:tcPr>
            <w:tcW w:w="1178" w:type="dxa"/>
          </w:tcPr>
          <w:p w:rsidR="00A04B19" w:rsidRPr="00F55397" w:rsidRDefault="00877D0F" w:rsidP="00ED51F0">
            <w:pPr>
              <w:pStyle w:val="Zkladntex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      2 352</w:t>
            </w:r>
          </w:p>
        </w:tc>
      </w:tr>
      <w:tr w:rsidR="00021662" w:rsidRPr="00F55397" w:rsidTr="0084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21662" w:rsidRPr="00F55397" w:rsidRDefault="00021662" w:rsidP="00ED51F0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Spolu</w:t>
            </w:r>
          </w:p>
        </w:tc>
        <w:tc>
          <w:tcPr>
            <w:tcW w:w="1178" w:type="dxa"/>
          </w:tcPr>
          <w:p w:rsidR="00021662" w:rsidRDefault="00021662" w:rsidP="00ED51F0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  <w:p w:rsidR="00A855D7" w:rsidRPr="00F55397" w:rsidRDefault="00EC52AA" w:rsidP="00ED51F0">
            <w:pPr>
              <w:pStyle w:val="Zkladn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C37325">
              <w:rPr>
                <w:szCs w:val="18"/>
              </w:rPr>
              <w:t> 194 404</w:t>
            </w:r>
          </w:p>
        </w:tc>
        <w:tc>
          <w:tcPr>
            <w:tcW w:w="1178" w:type="dxa"/>
            <w:vAlign w:val="bottom"/>
          </w:tcPr>
          <w:p w:rsidR="00021662" w:rsidRPr="00F55397" w:rsidRDefault="00877D0F" w:rsidP="00EC52AA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10 746 014</w:t>
            </w:r>
          </w:p>
        </w:tc>
        <w:tc>
          <w:tcPr>
            <w:tcW w:w="1178" w:type="dxa"/>
            <w:vAlign w:val="bottom"/>
          </w:tcPr>
          <w:p w:rsidR="00021662" w:rsidRPr="00F55397" w:rsidRDefault="00C37325" w:rsidP="00EC52AA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358 444</w:t>
            </w:r>
          </w:p>
        </w:tc>
        <w:tc>
          <w:tcPr>
            <w:tcW w:w="1178" w:type="dxa"/>
            <w:vAlign w:val="bottom"/>
          </w:tcPr>
          <w:p w:rsidR="00021662" w:rsidRPr="00F55397" w:rsidRDefault="00877D0F" w:rsidP="00EC52AA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870 288</w:t>
            </w:r>
          </w:p>
        </w:tc>
        <w:tc>
          <w:tcPr>
            <w:tcW w:w="1178" w:type="dxa"/>
            <w:vAlign w:val="bottom"/>
          </w:tcPr>
          <w:p w:rsidR="00021662" w:rsidRPr="00F55397" w:rsidRDefault="001120CE" w:rsidP="00EC52AA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4 853</w:t>
            </w:r>
          </w:p>
        </w:tc>
        <w:tc>
          <w:tcPr>
            <w:tcW w:w="1178" w:type="dxa"/>
            <w:vAlign w:val="bottom"/>
          </w:tcPr>
          <w:p w:rsidR="00021662" w:rsidRPr="00F55397" w:rsidRDefault="00877D0F" w:rsidP="00EC52AA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19 191</w:t>
            </w:r>
          </w:p>
        </w:tc>
        <w:tc>
          <w:tcPr>
            <w:tcW w:w="1178" w:type="dxa"/>
            <w:vAlign w:val="bottom"/>
          </w:tcPr>
          <w:p w:rsidR="00021662" w:rsidRPr="00F55397" w:rsidRDefault="001120CE" w:rsidP="0084151C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5 557 701</w:t>
            </w:r>
          </w:p>
        </w:tc>
        <w:tc>
          <w:tcPr>
            <w:tcW w:w="1178" w:type="dxa"/>
            <w:vAlign w:val="bottom"/>
          </w:tcPr>
          <w:p w:rsidR="00021662" w:rsidRPr="00F55397" w:rsidRDefault="00877D0F" w:rsidP="0084151C">
            <w:pPr>
              <w:pStyle w:val="Zkladntex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11 635 493</w:t>
            </w:r>
          </w:p>
        </w:tc>
      </w:tr>
    </w:tbl>
    <w:p w:rsidR="00F75DF5" w:rsidRPr="00F55397" w:rsidRDefault="00F75DF5" w:rsidP="00021662">
      <w:pPr>
        <w:pStyle w:val="Zkladntext"/>
        <w:ind w:left="0"/>
        <w:rPr>
          <w:szCs w:val="18"/>
        </w:rPr>
      </w:pPr>
    </w:p>
    <w:p w:rsidR="00E231BA" w:rsidRDefault="00E231BA" w:rsidP="00E231BA">
      <w:pPr>
        <w:pStyle w:val="Zkladntext"/>
        <w:rPr>
          <w:szCs w:val="18"/>
        </w:rPr>
      </w:pPr>
    </w:p>
    <w:p w:rsidR="00EC52AA" w:rsidRDefault="00EC52AA" w:rsidP="00E231BA">
      <w:pPr>
        <w:pStyle w:val="Zkladntext"/>
        <w:rPr>
          <w:szCs w:val="18"/>
        </w:rPr>
      </w:pPr>
    </w:p>
    <w:p w:rsidR="00EC52AA" w:rsidRPr="00F55397" w:rsidRDefault="00EC52AA" w:rsidP="00E231BA">
      <w:pPr>
        <w:pStyle w:val="Zkladntext"/>
        <w:rPr>
          <w:szCs w:val="18"/>
        </w:rPr>
      </w:pPr>
    </w:p>
    <w:p w:rsidR="00847A2B" w:rsidRPr="00F55397" w:rsidRDefault="00847A2B" w:rsidP="00E231BA">
      <w:pPr>
        <w:pStyle w:val="Zkladntext"/>
        <w:rPr>
          <w:szCs w:val="18"/>
        </w:rPr>
      </w:pPr>
    </w:p>
    <w:p w:rsidR="00E231BA" w:rsidRPr="00F55397" w:rsidRDefault="00E231BA" w:rsidP="00E231BA">
      <w:pPr>
        <w:pStyle w:val="Nadpis2"/>
        <w:numPr>
          <w:ilvl w:val="0"/>
          <w:numId w:val="2"/>
        </w:numPr>
        <w:rPr>
          <w:sz w:val="20"/>
        </w:rPr>
      </w:pPr>
      <w:bookmarkStart w:id="23" w:name="_Toc530739915"/>
      <w:r w:rsidRPr="00F55397">
        <w:rPr>
          <w:sz w:val="20"/>
        </w:rPr>
        <w:t>Zmena stavu zásob vlastnej výroby</w:t>
      </w:r>
      <w:bookmarkEnd w:id="23"/>
    </w:p>
    <w:p w:rsidR="00E231BA" w:rsidRDefault="00E231BA" w:rsidP="00E231BA">
      <w:pPr>
        <w:pStyle w:val="Zkladntext"/>
      </w:pPr>
    </w:p>
    <w:p w:rsidR="00E231BA" w:rsidRPr="00EC3DA7" w:rsidRDefault="00A855D7" w:rsidP="00E231BA">
      <w:pPr>
        <w:pStyle w:val="Zkladntext"/>
        <w:rPr>
          <w:szCs w:val="18"/>
        </w:rPr>
      </w:pPr>
      <w:r w:rsidRPr="00EC3DA7">
        <w:rPr>
          <w:szCs w:val="18"/>
        </w:rPr>
        <w:t>Zmena stavu zásob vlastnej výroby predstavuje :</w:t>
      </w:r>
    </w:p>
    <w:p w:rsidR="00EC3DA7" w:rsidRPr="00EC3DA7" w:rsidRDefault="00EC3DA7" w:rsidP="00E231BA">
      <w:pPr>
        <w:pStyle w:val="Zkladntext"/>
        <w:rPr>
          <w:szCs w:val="18"/>
        </w:rPr>
      </w:pPr>
    </w:p>
    <w:p w:rsidR="00A855D7" w:rsidRPr="00EC3DA7" w:rsidRDefault="00A855D7" w:rsidP="00A855D7">
      <w:pPr>
        <w:pStyle w:val="Zkladntext"/>
        <w:numPr>
          <w:ilvl w:val="0"/>
          <w:numId w:val="13"/>
        </w:numPr>
        <w:rPr>
          <w:szCs w:val="18"/>
        </w:rPr>
      </w:pPr>
      <w:r w:rsidRPr="00EC3DA7">
        <w:rPr>
          <w:szCs w:val="18"/>
        </w:rPr>
        <w:t>Ne</w:t>
      </w:r>
      <w:r w:rsidR="00EC52AA" w:rsidRPr="00EC3DA7">
        <w:rPr>
          <w:szCs w:val="18"/>
        </w:rPr>
        <w:t>d</w:t>
      </w:r>
      <w:r w:rsidRPr="00EC3DA7">
        <w:rPr>
          <w:szCs w:val="18"/>
        </w:rPr>
        <w:t>okončenú výrobu a polotovary vlastnej výroby</w:t>
      </w:r>
      <w:r w:rsidR="00E04A0F">
        <w:rPr>
          <w:szCs w:val="18"/>
        </w:rPr>
        <w:t xml:space="preserve"> </w:t>
      </w:r>
      <w:r w:rsidR="00C86D91">
        <w:rPr>
          <w:szCs w:val="18"/>
        </w:rPr>
        <w:t>4 992</w:t>
      </w:r>
      <w:r w:rsidR="00E04A0F">
        <w:rPr>
          <w:szCs w:val="18"/>
        </w:rPr>
        <w:t xml:space="preserve"> EUR</w:t>
      </w:r>
    </w:p>
    <w:p w:rsidR="00A855D7" w:rsidRPr="00EC3DA7" w:rsidRDefault="00A855D7" w:rsidP="00A855D7">
      <w:pPr>
        <w:pStyle w:val="Zkladntext"/>
        <w:numPr>
          <w:ilvl w:val="0"/>
          <w:numId w:val="13"/>
        </w:numPr>
        <w:rPr>
          <w:szCs w:val="18"/>
        </w:rPr>
      </w:pPr>
      <w:r w:rsidRPr="00EC3DA7">
        <w:rPr>
          <w:szCs w:val="18"/>
        </w:rPr>
        <w:t>Zmena stavu výro</w:t>
      </w:r>
      <w:r w:rsidR="00EC52AA" w:rsidRPr="00EC3DA7">
        <w:rPr>
          <w:szCs w:val="18"/>
        </w:rPr>
        <w:t>bkov</w:t>
      </w:r>
      <w:r w:rsidRPr="00EC3DA7">
        <w:rPr>
          <w:szCs w:val="18"/>
        </w:rPr>
        <w:t xml:space="preserve"> </w:t>
      </w:r>
      <w:r w:rsidR="00EC3DA7" w:rsidRPr="00EC3DA7">
        <w:rPr>
          <w:szCs w:val="18"/>
        </w:rPr>
        <w:t xml:space="preserve">    </w:t>
      </w:r>
      <w:r w:rsidR="00C86D91">
        <w:rPr>
          <w:szCs w:val="18"/>
        </w:rPr>
        <w:t>180 362</w:t>
      </w:r>
      <w:r w:rsidR="00EC3DA7">
        <w:rPr>
          <w:szCs w:val="18"/>
        </w:rPr>
        <w:t xml:space="preserve"> EUR</w:t>
      </w:r>
    </w:p>
    <w:p w:rsidR="00A855D7" w:rsidRPr="00EC3DA7" w:rsidRDefault="00A855D7" w:rsidP="00A855D7">
      <w:pPr>
        <w:pStyle w:val="Zkladntext"/>
        <w:numPr>
          <w:ilvl w:val="0"/>
          <w:numId w:val="13"/>
        </w:numPr>
        <w:rPr>
          <w:szCs w:val="18"/>
        </w:rPr>
      </w:pPr>
      <w:r w:rsidRPr="00EC3DA7">
        <w:rPr>
          <w:szCs w:val="18"/>
        </w:rPr>
        <w:t>Rozbitné do normy</w:t>
      </w:r>
      <w:r w:rsidR="00EC3DA7" w:rsidRPr="00EC3DA7">
        <w:rPr>
          <w:szCs w:val="18"/>
        </w:rPr>
        <w:t xml:space="preserve">       </w:t>
      </w:r>
      <w:r w:rsidR="00C86D91">
        <w:rPr>
          <w:szCs w:val="18"/>
        </w:rPr>
        <w:t xml:space="preserve">              </w:t>
      </w:r>
      <w:r w:rsidR="00EC3DA7" w:rsidRPr="00EC3DA7">
        <w:rPr>
          <w:szCs w:val="18"/>
        </w:rPr>
        <w:t>5</w:t>
      </w:r>
      <w:r w:rsidR="00EC3DA7">
        <w:rPr>
          <w:szCs w:val="18"/>
        </w:rPr>
        <w:t xml:space="preserve"> EUR</w:t>
      </w:r>
    </w:p>
    <w:p w:rsidR="00A855D7" w:rsidRDefault="00A855D7" w:rsidP="00A855D7">
      <w:pPr>
        <w:pStyle w:val="Zkladntext"/>
        <w:numPr>
          <w:ilvl w:val="0"/>
          <w:numId w:val="13"/>
        </w:numPr>
        <w:rPr>
          <w:szCs w:val="18"/>
        </w:rPr>
      </w:pPr>
      <w:r w:rsidRPr="00EC3DA7">
        <w:rPr>
          <w:szCs w:val="18"/>
        </w:rPr>
        <w:t xml:space="preserve">Ine </w:t>
      </w:r>
      <w:r w:rsidR="00EC3DA7" w:rsidRPr="00EC3DA7">
        <w:rPr>
          <w:szCs w:val="18"/>
        </w:rPr>
        <w:t>–</w:t>
      </w:r>
      <w:r w:rsidRPr="00EC3DA7">
        <w:rPr>
          <w:szCs w:val="18"/>
        </w:rPr>
        <w:t>propagácia</w:t>
      </w:r>
      <w:r w:rsidR="00EC3DA7" w:rsidRPr="00EC3DA7">
        <w:rPr>
          <w:szCs w:val="18"/>
        </w:rPr>
        <w:t xml:space="preserve">                </w:t>
      </w:r>
      <w:r w:rsidR="00C86D91">
        <w:rPr>
          <w:szCs w:val="18"/>
        </w:rPr>
        <w:t xml:space="preserve">      127</w:t>
      </w:r>
      <w:r w:rsidR="00EC3DA7">
        <w:rPr>
          <w:szCs w:val="18"/>
        </w:rPr>
        <w:t xml:space="preserve"> EUR</w:t>
      </w:r>
    </w:p>
    <w:p w:rsidR="00C86D91" w:rsidRPr="00EC3DA7" w:rsidRDefault="00C86D91" w:rsidP="00C86D91">
      <w:pPr>
        <w:pStyle w:val="Zkladntext"/>
        <w:ind w:left="1146"/>
        <w:rPr>
          <w:szCs w:val="18"/>
        </w:rPr>
      </w:pPr>
    </w:p>
    <w:p w:rsidR="00021662" w:rsidRPr="00BA750A" w:rsidRDefault="00021662" w:rsidP="00E231BA">
      <w:pPr>
        <w:pStyle w:val="Zkladntext"/>
        <w:rPr>
          <w:szCs w:val="18"/>
        </w:rPr>
      </w:pPr>
    </w:p>
    <w:p w:rsidR="00F01B24" w:rsidRPr="00F55397" w:rsidRDefault="00F01B24" w:rsidP="00E231BA">
      <w:pPr>
        <w:pStyle w:val="Zkladntext"/>
        <w:rPr>
          <w:szCs w:val="18"/>
        </w:rPr>
      </w:pPr>
    </w:p>
    <w:p w:rsidR="00E231BA" w:rsidRPr="00EF5A22" w:rsidRDefault="00E231BA" w:rsidP="00E231BA">
      <w:pPr>
        <w:pStyle w:val="Zkladntext"/>
        <w:rPr>
          <w:szCs w:val="18"/>
        </w:rPr>
      </w:pPr>
    </w:p>
    <w:p w:rsidR="004C1C27" w:rsidRPr="00EF5A22" w:rsidRDefault="004C1C27" w:rsidP="00E231BA">
      <w:pPr>
        <w:pStyle w:val="Zkladntext"/>
        <w:rPr>
          <w:szCs w:val="18"/>
        </w:rPr>
      </w:pPr>
    </w:p>
    <w:p w:rsidR="00EF34AE" w:rsidRDefault="00EF34AE">
      <w:pPr>
        <w:spacing w:after="200" w:line="276" w:lineRule="auto"/>
        <w:rPr>
          <w:b/>
          <w:sz w:val="18"/>
          <w:szCs w:val="18"/>
        </w:rPr>
      </w:pPr>
      <w:bookmarkStart w:id="24" w:name="_Toc530739916"/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F22615" w:rsidRPr="00EF5A22" w:rsidRDefault="00F22615">
      <w:pPr>
        <w:spacing w:after="200" w:line="276" w:lineRule="auto"/>
        <w:rPr>
          <w:b/>
          <w:sz w:val="18"/>
          <w:szCs w:val="18"/>
        </w:rPr>
      </w:pPr>
    </w:p>
    <w:p w:rsidR="00E231BA" w:rsidRPr="003C6E08" w:rsidRDefault="00E231BA" w:rsidP="00E231BA">
      <w:pPr>
        <w:pStyle w:val="Nadpis2"/>
        <w:numPr>
          <w:ilvl w:val="0"/>
          <w:numId w:val="2"/>
        </w:numPr>
        <w:rPr>
          <w:sz w:val="20"/>
        </w:rPr>
      </w:pPr>
      <w:r w:rsidRPr="003C6E08">
        <w:rPr>
          <w:sz w:val="20"/>
        </w:rPr>
        <w:t>Aktivácia</w:t>
      </w:r>
      <w:bookmarkEnd w:id="24"/>
      <w:r w:rsidR="00BA3FB7" w:rsidRPr="003C6E08">
        <w:rPr>
          <w:sz w:val="20"/>
        </w:rPr>
        <w:t xml:space="preserve"> nákladov, výnosy z hospodárskej činnosti, finančnej činnosti a mimoriadnej činnosti</w:t>
      </w:r>
    </w:p>
    <w:p w:rsidR="00E231BA" w:rsidRPr="00F55397" w:rsidRDefault="00E231BA" w:rsidP="00E231BA">
      <w:pPr>
        <w:pStyle w:val="Zkladntext"/>
        <w:rPr>
          <w:sz w:val="20"/>
        </w:rPr>
      </w:pPr>
    </w:p>
    <w:p w:rsidR="00280169" w:rsidRPr="00F55397" w:rsidRDefault="00E231BA" w:rsidP="00E231BA">
      <w:pPr>
        <w:pStyle w:val="Zkladntext"/>
        <w:rPr>
          <w:szCs w:val="18"/>
        </w:rPr>
      </w:pPr>
      <w:r w:rsidRPr="00F55397">
        <w:rPr>
          <w:szCs w:val="18"/>
        </w:rPr>
        <w:t>Prehľad o</w:t>
      </w:r>
      <w:r w:rsidR="00BA3FB7" w:rsidRPr="00F55397">
        <w:rPr>
          <w:szCs w:val="18"/>
        </w:rPr>
        <w:t> výnosoch pri </w:t>
      </w:r>
      <w:r w:rsidRPr="00F55397">
        <w:rPr>
          <w:szCs w:val="18"/>
        </w:rPr>
        <w:t>aktiváci</w:t>
      </w:r>
      <w:r w:rsidR="00BA3FB7" w:rsidRPr="00F55397">
        <w:rPr>
          <w:szCs w:val="18"/>
        </w:rPr>
        <w:t xml:space="preserve">i nákladov, výnosoch z hospodárskej činnosti, finančnej činnosti a mimoriadnej činnosti je </w:t>
      </w:r>
    </w:p>
    <w:p w:rsidR="00E231BA" w:rsidRPr="00F55397" w:rsidRDefault="00BA3FB7" w:rsidP="00E231BA">
      <w:pPr>
        <w:pStyle w:val="Zkladntext"/>
        <w:rPr>
          <w:szCs w:val="18"/>
        </w:rPr>
      </w:pPr>
      <w:r w:rsidRPr="00F55397">
        <w:rPr>
          <w:szCs w:val="18"/>
        </w:rPr>
        <w:t>uvedený v nasledujúc</w:t>
      </w:r>
      <w:r w:rsidR="00B825EB" w:rsidRPr="00F55397">
        <w:rPr>
          <w:szCs w:val="18"/>
        </w:rPr>
        <w:t>om</w:t>
      </w:r>
      <w:r w:rsidRPr="00F55397">
        <w:rPr>
          <w:szCs w:val="18"/>
        </w:rPr>
        <w:t xml:space="preserve"> </w:t>
      </w:r>
      <w:r w:rsidR="00B825EB" w:rsidRPr="00F55397">
        <w:rPr>
          <w:szCs w:val="18"/>
        </w:rPr>
        <w:t>prehľade</w:t>
      </w:r>
      <w:r w:rsidRPr="00F55397">
        <w:rPr>
          <w:szCs w:val="18"/>
        </w:rPr>
        <w:t xml:space="preserve">: </w:t>
      </w:r>
    </w:p>
    <w:p w:rsidR="00280169" w:rsidRPr="00F55397" w:rsidRDefault="00280169" w:rsidP="00E231BA">
      <w:pPr>
        <w:pStyle w:val="Zkladntext"/>
        <w:rPr>
          <w:szCs w:val="18"/>
        </w:rPr>
      </w:pPr>
    </w:p>
    <w:p w:rsidR="00793FFB" w:rsidRPr="00F55397" w:rsidRDefault="00793FFB" w:rsidP="00F22615">
      <w:pPr>
        <w:pStyle w:val="Zkladntext"/>
        <w:ind w:left="0"/>
        <w:rPr>
          <w:i/>
          <w:szCs w:val="18"/>
          <w:u w:val="single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2127"/>
        <w:gridCol w:w="1984"/>
      </w:tblGrid>
      <w:tr w:rsidR="00F22615" w:rsidRPr="00F55397" w:rsidTr="00FC2844">
        <w:trPr>
          <w:trHeight w:val="591"/>
        </w:trPr>
        <w:tc>
          <w:tcPr>
            <w:tcW w:w="5352" w:type="dxa"/>
          </w:tcPr>
          <w:p w:rsidR="00F22615" w:rsidRDefault="00F22615" w:rsidP="00417B61">
            <w:pPr>
              <w:pStyle w:val="Zkladntext"/>
              <w:ind w:left="0"/>
              <w:jc w:val="center"/>
              <w:rPr>
                <w:b/>
                <w:sz w:val="20"/>
              </w:rPr>
            </w:pPr>
            <w:r w:rsidRPr="00F55397">
              <w:rPr>
                <w:b/>
                <w:sz w:val="20"/>
              </w:rPr>
              <w:t>Názov položky</w:t>
            </w:r>
          </w:p>
          <w:p w:rsidR="003C6E08" w:rsidRPr="00F55397" w:rsidRDefault="003C6E08" w:rsidP="00417B61">
            <w:pPr>
              <w:pStyle w:val="Zkladntex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F22615" w:rsidRPr="00F55397" w:rsidRDefault="0084151C" w:rsidP="0057191B">
            <w:pPr>
              <w:pStyle w:val="Zkladntex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30.06.</w:t>
            </w:r>
            <w:r w:rsidR="00F22615" w:rsidRPr="00F55397">
              <w:rPr>
                <w:b/>
                <w:sz w:val="20"/>
              </w:rPr>
              <w:t>201</w:t>
            </w:r>
            <w:r w:rsidR="00266280">
              <w:rPr>
                <w:b/>
                <w:sz w:val="20"/>
              </w:rPr>
              <w:t>5</w:t>
            </w:r>
          </w:p>
        </w:tc>
        <w:tc>
          <w:tcPr>
            <w:tcW w:w="1984" w:type="dxa"/>
          </w:tcPr>
          <w:p w:rsidR="00F22615" w:rsidRPr="00F55397" w:rsidRDefault="00266280" w:rsidP="0057191B">
            <w:pPr>
              <w:pStyle w:val="Zkladntex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31.12.2014</w:t>
            </w:r>
          </w:p>
        </w:tc>
      </w:tr>
      <w:tr w:rsidR="00F22615" w:rsidRPr="00F55397" w:rsidTr="00417B61">
        <w:tc>
          <w:tcPr>
            <w:tcW w:w="5352" w:type="dxa"/>
          </w:tcPr>
          <w:p w:rsidR="00F22615" w:rsidRPr="00F55397" w:rsidRDefault="00F22615" w:rsidP="00E677EF">
            <w:pPr>
              <w:pStyle w:val="Zkladntext"/>
              <w:ind w:left="0"/>
              <w:rPr>
                <w:b/>
                <w:szCs w:val="18"/>
              </w:rPr>
            </w:pPr>
            <w:r w:rsidRPr="00F55397">
              <w:rPr>
                <w:b/>
                <w:szCs w:val="18"/>
              </w:rPr>
              <w:t>Významné položky pri aktivácii nákladov, z toho:</w:t>
            </w:r>
          </w:p>
          <w:p w:rsidR="00417B61" w:rsidRPr="00F55397" w:rsidRDefault="00417B61" w:rsidP="00E677EF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C2844" w:rsidRDefault="00FC2844" w:rsidP="00280169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FC2844">
              <w:rPr>
                <w:b/>
                <w:szCs w:val="18"/>
              </w:rPr>
              <w:t>227 017</w:t>
            </w:r>
          </w:p>
        </w:tc>
        <w:tc>
          <w:tcPr>
            <w:tcW w:w="1984" w:type="dxa"/>
          </w:tcPr>
          <w:p w:rsidR="00F22615" w:rsidRPr="00FC2844" w:rsidRDefault="00266280" w:rsidP="00E677EF">
            <w:pPr>
              <w:pStyle w:val="Zkladntext"/>
              <w:ind w:left="0"/>
              <w:rPr>
                <w:b/>
                <w:szCs w:val="18"/>
              </w:rPr>
            </w:pPr>
            <w:r>
              <w:rPr>
                <w:szCs w:val="18"/>
              </w:rPr>
              <w:t xml:space="preserve">           </w:t>
            </w:r>
            <w:r w:rsidRPr="00FC2844">
              <w:rPr>
                <w:b/>
                <w:szCs w:val="18"/>
              </w:rPr>
              <w:t>568 947</w:t>
            </w:r>
          </w:p>
        </w:tc>
      </w:tr>
      <w:tr w:rsidR="00F22615" w:rsidRPr="00F55397" w:rsidTr="00417B61">
        <w:tc>
          <w:tcPr>
            <w:tcW w:w="5352" w:type="dxa"/>
          </w:tcPr>
          <w:p w:rsidR="00F22615" w:rsidRPr="00F55397" w:rsidRDefault="00F22615" w:rsidP="00E677EF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Dlhodobý hmotný majetok vytvorený vlastnou činnosťou</w:t>
            </w:r>
          </w:p>
          <w:p w:rsidR="00417B61" w:rsidRPr="00F55397" w:rsidRDefault="00417B61" w:rsidP="00E677EF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280169" w:rsidP="00280169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  <w:tc>
          <w:tcPr>
            <w:tcW w:w="1984" w:type="dxa"/>
          </w:tcPr>
          <w:p w:rsidR="00F22615" w:rsidRPr="00F55397" w:rsidRDefault="00280169" w:rsidP="00280169">
            <w:pPr>
              <w:pStyle w:val="Zkladntext"/>
              <w:ind w:left="0"/>
              <w:jc w:val="center"/>
              <w:rPr>
                <w:szCs w:val="18"/>
              </w:rPr>
            </w:pPr>
            <w:r w:rsidRPr="00F55397">
              <w:rPr>
                <w:szCs w:val="18"/>
              </w:rPr>
              <w:t>0</w:t>
            </w:r>
          </w:p>
        </w:tc>
      </w:tr>
      <w:tr w:rsidR="00F22615" w:rsidRPr="00F55397" w:rsidTr="00417B61">
        <w:tc>
          <w:tcPr>
            <w:tcW w:w="5352" w:type="dxa"/>
          </w:tcPr>
          <w:p w:rsidR="00F22615" w:rsidRPr="00F55397" w:rsidRDefault="00280169" w:rsidP="00417B61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A</w:t>
            </w:r>
            <w:r w:rsidR="00F22615" w:rsidRPr="00F55397">
              <w:rPr>
                <w:szCs w:val="18"/>
              </w:rPr>
              <w:t>ktivácia</w:t>
            </w:r>
            <w:r w:rsidRPr="00F55397">
              <w:rPr>
                <w:szCs w:val="18"/>
              </w:rPr>
              <w:t xml:space="preserve"> vnútropodnikovej dopravy</w:t>
            </w:r>
          </w:p>
          <w:p w:rsidR="00417B61" w:rsidRPr="00F55397" w:rsidRDefault="00417B61" w:rsidP="00417B61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FC2844" w:rsidP="00266280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33 645</w:t>
            </w:r>
          </w:p>
        </w:tc>
        <w:tc>
          <w:tcPr>
            <w:tcW w:w="1984" w:type="dxa"/>
          </w:tcPr>
          <w:p w:rsidR="00F22615" w:rsidRPr="00F55397" w:rsidRDefault="00266280" w:rsidP="00280169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81 675</w:t>
            </w:r>
          </w:p>
        </w:tc>
      </w:tr>
      <w:tr w:rsidR="00280169" w:rsidRPr="00F55397" w:rsidTr="00417B61">
        <w:tc>
          <w:tcPr>
            <w:tcW w:w="5352" w:type="dxa"/>
          </w:tcPr>
          <w:p w:rsidR="00280169" w:rsidRPr="00F55397" w:rsidRDefault="00280169" w:rsidP="00417B61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Aktivácia –dodanie vo vnútropodnikovej cene</w:t>
            </w:r>
          </w:p>
          <w:p w:rsidR="00280169" w:rsidRPr="00F55397" w:rsidRDefault="00280169" w:rsidP="00417B61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280169" w:rsidRPr="00F55397" w:rsidRDefault="00266280" w:rsidP="00266280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193 372</w:t>
            </w:r>
          </w:p>
        </w:tc>
        <w:tc>
          <w:tcPr>
            <w:tcW w:w="1984" w:type="dxa"/>
          </w:tcPr>
          <w:p w:rsidR="00280169" w:rsidRPr="00F55397" w:rsidRDefault="00266280" w:rsidP="00280169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487 272</w:t>
            </w:r>
          </w:p>
        </w:tc>
      </w:tr>
      <w:tr w:rsidR="00F22615" w:rsidRPr="00F55397" w:rsidTr="00417B61">
        <w:tc>
          <w:tcPr>
            <w:tcW w:w="5352" w:type="dxa"/>
          </w:tcPr>
          <w:p w:rsidR="00F22615" w:rsidRPr="00F55397" w:rsidRDefault="00F22615" w:rsidP="00E677EF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b/>
                <w:szCs w:val="18"/>
              </w:rPr>
              <w:t>Ostatné významné položky výnosov z hospodárskej činnosti, z toho</w:t>
            </w:r>
            <w:r w:rsidRPr="00F55397">
              <w:rPr>
                <w:szCs w:val="18"/>
              </w:rPr>
              <w:t>:</w:t>
            </w:r>
          </w:p>
          <w:p w:rsidR="00417B61" w:rsidRPr="00F55397" w:rsidRDefault="00417B61" w:rsidP="00E677EF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C2844" w:rsidRDefault="00FC2844" w:rsidP="00280169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FC2844">
              <w:rPr>
                <w:b/>
                <w:szCs w:val="18"/>
              </w:rPr>
              <w:t>62 446</w:t>
            </w:r>
          </w:p>
        </w:tc>
        <w:tc>
          <w:tcPr>
            <w:tcW w:w="1984" w:type="dxa"/>
          </w:tcPr>
          <w:p w:rsidR="00F22615" w:rsidRPr="00FC2844" w:rsidRDefault="00FC2844" w:rsidP="00280169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FC2844">
              <w:rPr>
                <w:b/>
                <w:szCs w:val="18"/>
              </w:rPr>
              <w:t>658 720</w:t>
            </w:r>
          </w:p>
        </w:tc>
      </w:tr>
      <w:tr w:rsidR="00280169" w:rsidRPr="00F55397" w:rsidTr="00417B61">
        <w:tc>
          <w:tcPr>
            <w:tcW w:w="5352" w:type="dxa"/>
          </w:tcPr>
          <w:p w:rsidR="00280169" w:rsidRPr="00F55397" w:rsidRDefault="00280169" w:rsidP="00280169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Tržby z predaja dlhodobého majetku a materiálu</w:t>
            </w:r>
          </w:p>
          <w:p w:rsidR="00280169" w:rsidRPr="00F55397" w:rsidRDefault="00280169" w:rsidP="00280169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280169" w:rsidRPr="00F55397" w:rsidRDefault="00FC2844" w:rsidP="00FC2844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50 166</w:t>
            </w:r>
          </w:p>
        </w:tc>
        <w:tc>
          <w:tcPr>
            <w:tcW w:w="1984" w:type="dxa"/>
          </w:tcPr>
          <w:p w:rsidR="00280169" w:rsidRPr="00F55397" w:rsidRDefault="00266280" w:rsidP="000F25F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25 189</w:t>
            </w:r>
          </w:p>
        </w:tc>
      </w:tr>
      <w:tr w:rsidR="00F22615" w:rsidRPr="00F55397" w:rsidTr="00417B61">
        <w:tc>
          <w:tcPr>
            <w:tcW w:w="5352" w:type="dxa"/>
          </w:tcPr>
          <w:p w:rsidR="00417B61" w:rsidRPr="00F55397" w:rsidRDefault="00280169" w:rsidP="00280169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Ostatné výnosy z hospodárskej činnosti</w:t>
            </w:r>
          </w:p>
          <w:p w:rsidR="00280169" w:rsidRPr="00F55397" w:rsidRDefault="00280169" w:rsidP="00280169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FC2844" w:rsidP="00FC2844">
            <w:pPr>
              <w:pStyle w:val="Zkladntext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               12 280</w:t>
            </w:r>
          </w:p>
        </w:tc>
        <w:tc>
          <w:tcPr>
            <w:tcW w:w="1984" w:type="dxa"/>
          </w:tcPr>
          <w:p w:rsidR="00F22615" w:rsidRPr="00F55397" w:rsidRDefault="00266280" w:rsidP="00280169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633 531</w:t>
            </w:r>
          </w:p>
        </w:tc>
      </w:tr>
      <w:tr w:rsidR="00F22615" w:rsidRPr="00F55397" w:rsidTr="00417B61">
        <w:tc>
          <w:tcPr>
            <w:tcW w:w="5352" w:type="dxa"/>
          </w:tcPr>
          <w:p w:rsidR="00F22615" w:rsidRDefault="00417B61" w:rsidP="00E677EF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Výnosy z odpísaných pohľadávok</w:t>
            </w:r>
          </w:p>
          <w:p w:rsidR="003C6E08" w:rsidRPr="00F55397" w:rsidRDefault="003C6E08" w:rsidP="00E677EF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F22615" w:rsidP="00280169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984" w:type="dxa"/>
          </w:tcPr>
          <w:p w:rsidR="00F22615" w:rsidRPr="00F55397" w:rsidRDefault="00F22615" w:rsidP="00280169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F22615" w:rsidRPr="00F55397" w:rsidTr="00417B61">
        <w:tc>
          <w:tcPr>
            <w:tcW w:w="5352" w:type="dxa"/>
          </w:tcPr>
          <w:p w:rsidR="00F22615" w:rsidRDefault="00417B61" w:rsidP="00E677EF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Iné</w:t>
            </w:r>
          </w:p>
          <w:p w:rsidR="003C6E08" w:rsidRPr="00F55397" w:rsidRDefault="003C6E08" w:rsidP="00E677EF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F22615" w:rsidP="00280169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984" w:type="dxa"/>
          </w:tcPr>
          <w:p w:rsidR="00F22615" w:rsidRPr="00F55397" w:rsidRDefault="00F22615" w:rsidP="00280169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F22615" w:rsidRPr="00F55397" w:rsidTr="00417B61">
        <w:tc>
          <w:tcPr>
            <w:tcW w:w="5352" w:type="dxa"/>
          </w:tcPr>
          <w:p w:rsidR="00F22615" w:rsidRPr="00F55397" w:rsidRDefault="00417B61" w:rsidP="00E677EF">
            <w:pPr>
              <w:pStyle w:val="Zkladntext"/>
              <w:ind w:left="0"/>
              <w:rPr>
                <w:b/>
                <w:szCs w:val="18"/>
              </w:rPr>
            </w:pPr>
            <w:r w:rsidRPr="00F55397">
              <w:rPr>
                <w:b/>
                <w:szCs w:val="18"/>
              </w:rPr>
              <w:t>Finančné výnosy, z toho:</w:t>
            </w:r>
          </w:p>
          <w:p w:rsidR="00417B61" w:rsidRPr="00F55397" w:rsidRDefault="00417B61" w:rsidP="00E677EF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C2844" w:rsidRDefault="00FC2844" w:rsidP="00280169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FC2844">
              <w:rPr>
                <w:b/>
                <w:szCs w:val="18"/>
              </w:rPr>
              <w:t>57</w:t>
            </w:r>
          </w:p>
        </w:tc>
        <w:tc>
          <w:tcPr>
            <w:tcW w:w="1984" w:type="dxa"/>
          </w:tcPr>
          <w:p w:rsidR="00F22615" w:rsidRPr="00FC2844" w:rsidRDefault="00FC2844" w:rsidP="00280169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FC2844">
              <w:rPr>
                <w:b/>
                <w:szCs w:val="18"/>
              </w:rPr>
              <w:t>0</w:t>
            </w:r>
          </w:p>
        </w:tc>
      </w:tr>
      <w:tr w:rsidR="00F22615" w:rsidRPr="00F55397" w:rsidTr="00417B61">
        <w:tc>
          <w:tcPr>
            <w:tcW w:w="5352" w:type="dxa"/>
          </w:tcPr>
          <w:p w:rsidR="00F22615" w:rsidRPr="00F55397" w:rsidRDefault="00417B61" w:rsidP="00417B61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Kurzové zisky ku dňu, ku ktorému sa zostavuje účtovná závierka</w:t>
            </w:r>
          </w:p>
          <w:p w:rsidR="00417B61" w:rsidRPr="00F55397" w:rsidRDefault="00417B61" w:rsidP="00417B61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FC2844" w:rsidP="00280169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984" w:type="dxa"/>
          </w:tcPr>
          <w:p w:rsidR="00F22615" w:rsidRPr="00F55397" w:rsidRDefault="00FC2844" w:rsidP="00280169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F22615" w:rsidRPr="00F55397" w:rsidTr="00417B61">
        <w:tc>
          <w:tcPr>
            <w:tcW w:w="5352" w:type="dxa"/>
          </w:tcPr>
          <w:p w:rsidR="00F22615" w:rsidRPr="00F55397" w:rsidRDefault="00417B61" w:rsidP="00E677EF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Ostatné významné položky finančných výnosov, z toho:</w:t>
            </w:r>
          </w:p>
          <w:p w:rsidR="00417B61" w:rsidRPr="00F55397" w:rsidRDefault="00417B61" w:rsidP="00E677EF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F22615" w:rsidP="00280169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984" w:type="dxa"/>
          </w:tcPr>
          <w:p w:rsidR="00F22615" w:rsidRPr="00F55397" w:rsidRDefault="00F22615" w:rsidP="00280169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F22615" w:rsidRPr="00F55397" w:rsidTr="00417B61">
        <w:tc>
          <w:tcPr>
            <w:tcW w:w="5352" w:type="dxa"/>
          </w:tcPr>
          <w:p w:rsidR="00F22615" w:rsidRPr="00F55397" w:rsidRDefault="00417B61" w:rsidP="00E677EF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Výnosové úroky</w:t>
            </w:r>
          </w:p>
          <w:p w:rsidR="00417B61" w:rsidRPr="00F55397" w:rsidRDefault="00417B61" w:rsidP="00E677EF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FC2844" w:rsidP="00280169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57</w:t>
            </w:r>
          </w:p>
        </w:tc>
        <w:tc>
          <w:tcPr>
            <w:tcW w:w="1984" w:type="dxa"/>
          </w:tcPr>
          <w:p w:rsidR="00F22615" w:rsidRPr="00F55397" w:rsidRDefault="00266280" w:rsidP="00280169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473</w:t>
            </w:r>
          </w:p>
        </w:tc>
      </w:tr>
      <w:tr w:rsidR="00F22615" w:rsidRPr="00F55397" w:rsidTr="00417B61">
        <w:tc>
          <w:tcPr>
            <w:tcW w:w="5352" w:type="dxa"/>
          </w:tcPr>
          <w:p w:rsidR="00F22615" w:rsidRPr="00F55397" w:rsidRDefault="00417B61" w:rsidP="00E677EF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Ostatné finančné výnosy</w:t>
            </w:r>
          </w:p>
          <w:p w:rsidR="00417B61" w:rsidRPr="00F55397" w:rsidRDefault="00417B61" w:rsidP="00E677EF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F22615" w:rsidP="00280169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984" w:type="dxa"/>
          </w:tcPr>
          <w:p w:rsidR="00F22615" w:rsidRPr="00F55397" w:rsidRDefault="00F22615" w:rsidP="00280169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F22615" w:rsidRPr="00F55397" w:rsidTr="00417B61">
        <w:tc>
          <w:tcPr>
            <w:tcW w:w="5352" w:type="dxa"/>
          </w:tcPr>
          <w:p w:rsidR="00F22615" w:rsidRDefault="00417B61" w:rsidP="00E677EF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b/>
                <w:szCs w:val="18"/>
              </w:rPr>
              <w:t>Mimoriadne výnosy, z toho</w:t>
            </w:r>
            <w:r w:rsidRPr="00F55397">
              <w:rPr>
                <w:szCs w:val="18"/>
              </w:rPr>
              <w:t>:</w:t>
            </w:r>
          </w:p>
          <w:p w:rsidR="003C6E08" w:rsidRPr="00F55397" w:rsidRDefault="003C6E08" w:rsidP="00E677EF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3C6E08" w:rsidP="00280169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984" w:type="dxa"/>
          </w:tcPr>
          <w:p w:rsidR="00280169" w:rsidRPr="00F55397" w:rsidRDefault="00BA3BCB" w:rsidP="00280169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F22615" w:rsidRPr="00F55397" w:rsidTr="00417B61">
        <w:tc>
          <w:tcPr>
            <w:tcW w:w="5352" w:type="dxa"/>
          </w:tcPr>
          <w:p w:rsidR="00F22615" w:rsidRDefault="00417B61" w:rsidP="00417B61">
            <w:pPr>
              <w:pStyle w:val="Zkladntext"/>
              <w:ind w:left="0"/>
              <w:rPr>
                <w:szCs w:val="18"/>
              </w:rPr>
            </w:pPr>
            <w:r w:rsidRPr="00F55397">
              <w:rPr>
                <w:szCs w:val="18"/>
              </w:rPr>
              <w:t>Náhrada škody zo živelných pohrôm od poisťovne</w:t>
            </w:r>
          </w:p>
          <w:p w:rsidR="003C6E08" w:rsidRPr="00F55397" w:rsidRDefault="003C6E08" w:rsidP="00417B61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2127" w:type="dxa"/>
          </w:tcPr>
          <w:p w:rsidR="00F22615" w:rsidRPr="00F55397" w:rsidRDefault="00F22615" w:rsidP="00280169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984" w:type="dxa"/>
          </w:tcPr>
          <w:p w:rsidR="00280169" w:rsidRPr="00F55397" w:rsidRDefault="00280169" w:rsidP="00280169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</w:tbl>
    <w:p w:rsidR="00280169" w:rsidRDefault="00280169">
      <w:pPr>
        <w:spacing w:after="200" w:line="276" w:lineRule="auto"/>
        <w:rPr>
          <w:b/>
          <w:sz w:val="18"/>
          <w:szCs w:val="18"/>
        </w:rPr>
      </w:pPr>
    </w:p>
    <w:p w:rsidR="00BA3BCB" w:rsidRPr="00BA3BCB" w:rsidRDefault="003C6E08" w:rsidP="00BA3BCB">
      <w:pPr>
        <w:spacing w:line="276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266280">
        <w:rPr>
          <w:sz w:val="18"/>
          <w:szCs w:val="18"/>
        </w:rPr>
        <w:t>V roku 2015 b</w:t>
      </w:r>
      <w:r w:rsidRPr="00BA3BCB">
        <w:rPr>
          <w:sz w:val="18"/>
          <w:szCs w:val="18"/>
        </w:rPr>
        <w:t>ola prehodnotená</w:t>
      </w:r>
      <w:r w:rsidR="00BA3BCB" w:rsidRPr="00BA3BCB">
        <w:rPr>
          <w:sz w:val="18"/>
          <w:szCs w:val="18"/>
        </w:rPr>
        <w:t xml:space="preserve"> </w:t>
      </w:r>
      <w:proofErr w:type="spellStart"/>
      <w:r w:rsidR="00BA3BCB" w:rsidRPr="00BA3BCB">
        <w:rPr>
          <w:sz w:val="18"/>
          <w:szCs w:val="18"/>
        </w:rPr>
        <w:t>aktiváca</w:t>
      </w:r>
      <w:proofErr w:type="spellEnd"/>
      <w:r w:rsidR="00BA3BCB" w:rsidRPr="00BA3BCB">
        <w:rPr>
          <w:sz w:val="18"/>
          <w:szCs w:val="18"/>
        </w:rPr>
        <w:t xml:space="preserve"> vnútropodnikovej dopravy i dodanie z hľadiska cien  priameho materiálu vstupujúceho do    </w:t>
      </w:r>
    </w:p>
    <w:p w:rsidR="00F22615" w:rsidRPr="00BA3BCB" w:rsidRDefault="00BA3BCB" w:rsidP="00BA3BCB">
      <w:pPr>
        <w:spacing w:line="276" w:lineRule="auto"/>
        <w:rPr>
          <w:sz w:val="18"/>
          <w:szCs w:val="18"/>
        </w:rPr>
      </w:pPr>
      <w:r w:rsidRPr="00BA3BCB">
        <w:rPr>
          <w:sz w:val="18"/>
          <w:szCs w:val="18"/>
        </w:rPr>
        <w:t xml:space="preserve">     základnej ceny výrobkov.</w:t>
      </w: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Default="00EC52AA">
      <w:pPr>
        <w:spacing w:after="200" w:line="276" w:lineRule="auto"/>
        <w:rPr>
          <w:b/>
          <w:sz w:val="18"/>
          <w:szCs w:val="18"/>
        </w:rPr>
      </w:pPr>
    </w:p>
    <w:p w:rsidR="00EC52AA" w:rsidRPr="00EF5A22" w:rsidRDefault="00EC52AA">
      <w:pPr>
        <w:spacing w:after="200" w:line="276" w:lineRule="auto"/>
        <w:rPr>
          <w:b/>
          <w:sz w:val="18"/>
          <w:szCs w:val="18"/>
        </w:rPr>
      </w:pPr>
    </w:p>
    <w:p w:rsidR="005C50FC" w:rsidRPr="00F55397" w:rsidRDefault="005C50FC" w:rsidP="005C50FC">
      <w:pPr>
        <w:pStyle w:val="Nadpis2"/>
        <w:numPr>
          <w:ilvl w:val="0"/>
          <w:numId w:val="2"/>
        </w:numPr>
        <w:rPr>
          <w:sz w:val="20"/>
        </w:rPr>
      </w:pPr>
      <w:r w:rsidRPr="00F55397">
        <w:rPr>
          <w:sz w:val="20"/>
        </w:rPr>
        <w:t xml:space="preserve">Čistý obrat </w:t>
      </w:r>
    </w:p>
    <w:p w:rsidR="005C50FC" w:rsidRPr="00F55397" w:rsidRDefault="005C50FC" w:rsidP="005C50FC">
      <w:pPr>
        <w:pStyle w:val="Zkladntext"/>
        <w:rPr>
          <w:sz w:val="20"/>
        </w:rPr>
      </w:pPr>
    </w:p>
    <w:p w:rsidR="005C50FC" w:rsidRPr="00F55397" w:rsidRDefault="005C50FC" w:rsidP="005C50FC">
      <w:pPr>
        <w:pStyle w:val="Zkladntext"/>
        <w:rPr>
          <w:szCs w:val="18"/>
        </w:rPr>
      </w:pPr>
      <w:r w:rsidRPr="00F55397">
        <w:rPr>
          <w:szCs w:val="18"/>
        </w:rPr>
        <w:t xml:space="preserve">Čistý obrat Spoločnosti </w:t>
      </w:r>
      <w:r w:rsidR="00B825EB" w:rsidRPr="00F55397">
        <w:rPr>
          <w:szCs w:val="18"/>
        </w:rPr>
        <w:t xml:space="preserve">na </w:t>
      </w:r>
      <w:r w:rsidRPr="00F55397">
        <w:rPr>
          <w:szCs w:val="18"/>
        </w:rPr>
        <w:t>účely</w:t>
      </w:r>
      <w:r w:rsidR="00BF5CA9" w:rsidRPr="00F55397">
        <w:rPr>
          <w:szCs w:val="18"/>
        </w:rPr>
        <w:t xml:space="preserve"> zistenia povinnosti overenia individuálnej účtovnej závierky audítorom</w:t>
      </w:r>
      <w:r w:rsidRPr="00F55397">
        <w:rPr>
          <w:szCs w:val="18"/>
        </w:rPr>
        <w:t xml:space="preserve"> </w:t>
      </w:r>
      <w:r w:rsidR="000F40C4" w:rsidRPr="00F55397">
        <w:rPr>
          <w:szCs w:val="18"/>
        </w:rPr>
        <w:t>[</w:t>
      </w:r>
      <w:r w:rsidRPr="00F55397">
        <w:rPr>
          <w:szCs w:val="18"/>
        </w:rPr>
        <w:t>§ 19 ods. 1 písm. a) zákona o</w:t>
      </w:r>
      <w:r w:rsidR="000F40C4" w:rsidRPr="00F55397">
        <w:rPr>
          <w:szCs w:val="18"/>
        </w:rPr>
        <w:t> </w:t>
      </w:r>
      <w:r w:rsidRPr="00F55397">
        <w:rPr>
          <w:szCs w:val="18"/>
        </w:rPr>
        <w:t>účtovníctve</w:t>
      </w:r>
      <w:r w:rsidR="000F40C4" w:rsidRPr="00F55397">
        <w:rPr>
          <w:szCs w:val="18"/>
        </w:rPr>
        <w:t>]</w:t>
      </w:r>
      <w:r w:rsidRPr="00F55397">
        <w:rPr>
          <w:szCs w:val="18"/>
        </w:rPr>
        <w:t xml:space="preserve"> je uvedený v nasledujúcom prehľade:</w:t>
      </w:r>
    </w:p>
    <w:p w:rsidR="005C50FC" w:rsidRPr="00F55397" w:rsidRDefault="005C50FC" w:rsidP="005C50FC">
      <w:pPr>
        <w:pStyle w:val="Zkladntext"/>
        <w:rPr>
          <w:szCs w:val="18"/>
        </w:rPr>
      </w:pPr>
    </w:p>
    <w:p w:rsidR="005C50FC" w:rsidRPr="00F55397" w:rsidRDefault="005C50FC" w:rsidP="00F01AEB">
      <w:pPr>
        <w:pStyle w:val="Zkladntext"/>
        <w:pBdr>
          <w:between w:val="single" w:sz="4" w:space="1" w:color="auto"/>
          <w:bar w:val="single" w:sz="4" w:color="auto"/>
        </w:pBdr>
        <w:rPr>
          <w:szCs w:val="18"/>
        </w:rPr>
      </w:pPr>
    </w:p>
    <w:tbl>
      <w:tblPr>
        <w:tblStyle w:val="Strednzoznam2"/>
        <w:tblW w:w="0" w:type="auto"/>
        <w:tblLook w:val="04A0" w:firstRow="1" w:lastRow="0" w:firstColumn="1" w:lastColumn="0" w:noHBand="0" w:noVBand="1"/>
      </w:tblPr>
      <w:tblGrid>
        <w:gridCol w:w="5494"/>
        <w:gridCol w:w="1985"/>
        <w:gridCol w:w="1984"/>
      </w:tblGrid>
      <w:tr w:rsidR="00417B61" w:rsidRPr="00F55397" w:rsidTr="003D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94" w:type="dxa"/>
          </w:tcPr>
          <w:p w:rsidR="00417B61" w:rsidRPr="00591CAD" w:rsidRDefault="00417B61" w:rsidP="00C03D03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left"/>
              <w:rPr>
                <w:b/>
                <w:sz w:val="20"/>
                <w:u w:val="single"/>
              </w:rPr>
            </w:pPr>
            <w:r w:rsidRPr="00591CAD">
              <w:rPr>
                <w:b/>
                <w:sz w:val="20"/>
                <w:u w:val="single"/>
              </w:rPr>
              <w:t>Názov položky</w:t>
            </w:r>
          </w:p>
        </w:tc>
        <w:tc>
          <w:tcPr>
            <w:tcW w:w="1985" w:type="dxa"/>
          </w:tcPr>
          <w:p w:rsidR="00417B61" w:rsidRPr="00C03D03" w:rsidRDefault="00FC2844" w:rsidP="0057191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k 30.6.2015</w:t>
            </w:r>
          </w:p>
        </w:tc>
        <w:tc>
          <w:tcPr>
            <w:tcW w:w="1984" w:type="dxa"/>
          </w:tcPr>
          <w:p w:rsidR="00417B61" w:rsidRPr="00550390" w:rsidRDefault="00417B61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550390">
              <w:rPr>
                <w:b/>
                <w:sz w:val="20"/>
              </w:rPr>
              <w:t>201</w:t>
            </w:r>
            <w:r w:rsidR="00FC2844">
              <w:rPr>
                <w:b/>
                <w:sz w:val="20"/>
              </w:rPr>
              <w:t>4</w:t>
            </w:r>
          </w:p>
          <w:p w:rsidR="00C03D03" w:rsidRPr="00C03D03" w:rsidRDefault="00C03D03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417B61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</w:tcPr>
          <w:p w:rsidR="00417B61" w:rsidRPr="00F55397" w:rsidRDefault="00417B61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  <w:r w:rsidRPr="00F55397">
              <w:rPr>
                <w:szCs w:val="18"/>
              </w:rPr>
              <w:t>Tržby za vlastné výrobky</w:t>
            </w:r>
          </w:p>
          <w:p w:rsidR="00A74182" w:rsidRPr="00F55397" w:rsidRDefault="00A74182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</w:p>
        </w:tc>
        <w:tc>
          <w:tcPr>
            <w:tcW w:w="1985" w:type="dxa"/>
          </w:tcPr>
          <w:p w:rsidR="00417B61" w:rsidRPr="00F55397" w:rsidRDefault="00EC52AA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2C766A">
              <w:rPr>
                <w:szCs w:val="18"/>
              </w:rPr>
              <w:t> 194 404</w:t>
            </w:r>
          </w:p>
        </w:tc>
        <w:tc>
          <w:tcPr>
            <w:tcW w:w="1984" w:type="dxa"/>
          </w:tcPr>
          <w:p w:rsidR="00417B61" w:rsidRPr="00F55397" w:rsidRDefault="00FC2844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10 746 014</w:t>
            </w:r>
          </w:p>
        </w:tc>
      </w:tr>
      <w:tr w:rsidR="00417B61" w:rsidRPr="00F55397" w:rsidTr="00FC284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</w:tcPr>
          <w:p w:rsidR="00A74182" w:rsidRPr="00F55397" w:rsidRDefault="00A74182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</w:p>
          <w:p w:rsidR="00417B61" w:rsidRPr="00F55397" w:rsidRDefault="00417B61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  <w:r w:rsidRPr="00F55397">
              <w:rPr>
                <w:szCs w:val="18"/>
              </w:rPr>
              <w:t>Tržby z predaja služieb</w:t>
            </w:r>
          </w:p>
        </w:tc>
        <w:tc>
          <w:tcPr>
            <w:tcW w:w="1985" w:type="dxa"/>
          </w:tcPr>
          <w:p w:rsidR="00417B61" w:rsidRPr="00F55397" w:rsidRDefault="002C766A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   4 853</w:t>
            </w:r>
          </w:p>
        </w:tc>
        <w:tc>
          <w:tcPr>
            <w:tcW w:w="1984" w:type="dxa"/>
          </w:tcPr>
          <w:p w:rsidR="00417B61" w:rsidRPr="00F55397" w:rsidRDefault="00FC2844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19 191</w:t>
            </w:r>
          </w:p>
        </w:tc>
      </w:tr>
      <w:tr w:rsidR="00417B61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</w:tcPr>
          <w:p w:rsidR="00A74182" w:rsidRPr="00F55397" w:rsidRDefault="00A74182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</w:p>
          <w:p w:rsidR="00417B61" w:rsidRPr="00F55397" w:rsidRDefault="00417B61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  <w:r w:rsidRPr="00F55397">
              <w:rPr>
                <w:szCs w:val="18"/>
              </w:rPr>
              <w:t>Tržby za tovar</w:t>
            </w:r>
          </w:p>
        </w:tc>
        <w:tc>
          <w:tcPr>
            <w:tcW w:w="1985" w:type="dxa"/>
          </w:tcPr>
          <w:p w:rsidR="00417B61" w:rsidRPr="00F55397" w:rsidRDefault="002C766A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358 444</w:t>
            </w:r>
          </w:p>
        </w:tc>
        <w:tc>
          <w:tcPr>
            <w:tcW w:w="1984" w:type="dxa"/>
          </w:tcPr>
          <w:p w:rsidR="00417B61" w:rsidRPr="00F55397" w:rsidRDefault="00FC2844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870 288</w:t>
            </w:r>
          </w:p>
        </w:tc>
      </w:tr>
      <w:tr w:rsidR="00417B61" w:rsidRPr="00F55397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</w:tcPr>
          <w:p w:rsidR="00A74182" w:rsidRPr="00F55397" w:rsidRDefault="00A74182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</w:p>
          <w:p w:rsidR="00417B61" w:rsidRPr="00F55397" w:rsidRDefault="00417B61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  <w:r w:rsidRPr="00F55397">
              <w:rPr>
                <w:szCs w:val="18"/>
              </w:rPr>
              <w:t>Výnosy zo zákazky</w:t>
            </w:r>
          </w:p>
        </w:tc>
        <w:tc>
          <w:tcPr>
            <w:tcW w:w="1985" w:type="dxa"/>
          </w:tcPr>
          <w:p w:rsidR="00417B61" w:rsidRPr="00F55397" w:rsidRDefault="00417B61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984" w:type="dxa"/>
          </w:tcPr>
          <w:p w:rsidR="00417B61" w:rsidRPr="00F55397" w:rsidRDefault="00417B61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417B61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</w:tcPr>
          <w:p w:rsidR="00A74182" w:rsidRPr="00F55397" w:rsidRDefault="00A74182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</w:p>
          <w:p w:rsidR="00417B61" w:rsidRPr="00F55397" w:rsidRDefault="00417B61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  <w:r w:rsidRPr="00F55397">
              <w:rPr>
                <w:szCs w:val="18"/>
              </w:rPr>
              <w:t>Výnosy z nehnuteľnosti na predaj</w:t>
            </w:r>
          </w:p>
        </w:tc>
        <w:tc>
          <w:tcPr>
            <w:tcW w:w="1985" w:type="dxa"/>
          </w:tcPr>
          <w:p w:rsidR="00417B61" w:rsidRPr="00F55397" w:rsidRDefault="00417B61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984" w:type="dxa"/>
          </w:tcPr>
          <w:p w:rsidR="00417B61" w:rsidRPr="00F55397" w:rsidRDefault="00417B61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417B61" w:rsidRPr="00F55397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</w:tcPr>
          <w:p w:rsidR="00A74182" w:rsidRPr="00F55397" w:rsidRDefault="00A74182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</w:p>
          <w:p w:rsidR="00417B61" w:rsidRPr="00F55397" w:rsidRDefault="00A74182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  <w:r w:rsidRPr="00F55397">
              <w:rPr>
                <w:szCs w:val="18"/>
              </w:rPr>
              <w:t>Iné výnosy súvisiace s bežnou činnosťou</w:t>
            </w:r>
          </w:p>
        </w:tc>
        <w:tc>
          <w:tcPr>
            <w:tcW w:w="1985" w:type="dxa"/>
          </w:tcPr>
          <w:p w:rsidR="00417B61" w:rsidRPr="00F55397" w:rsidRDefault="002C766A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 xml:space="preserve"> 12 280</w:t>
            </w:r>
          </w:p>
        </w:tc>
        <w:tc>
          <w:tcPr>
            <w:tcW w:w="1984" w:type="dxa"/>
          </w:tcPr>
          <w:p w:rsidR="00417B61" w:rsidRPr="00F55397" w:rsidRDefault="00FC2844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633 531</w:t>
            </w:r>
          </w:p>
        </w:tc>
      </w:tr>
      <w:tr w:rsidR="00417B61" w:rsidRPr="00F55397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4" w:type="dxa"/>
          </w:tcPr>
          <w:p w:rsidR="00A74182" w:rsidRPr="00F55397" w:rsidRDefault="00A74182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</w:p>
          <w:p w:rsidR="00417B61" w:rsidRPr="00F55397" w:rsidRDefault="00A74182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rPr>
                <w:szCs w:val="18"/>
              </w:rPr>
            </w:pPr>
            <w:r w:rsidRPr="00F55397">
              <w:rPr>
                <w:szCs w:val="18"/>
              </w:rPr>
              <w:t>Čistý obrat celkom</w:t>
            </w:r>
          </w:p>
        </w:tc>
        <w:tc>
          <w:tcPr>
            <w:tcW w:w="1985" w:type="dxa"/>
          </w:tcPr>
          <w:p w:rsidR="00417B61" w:rsidRPr="00EC52AA" w:rsidRDefault="002C766A" w:rsidP="00F01AEB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>
              <w:rPr>
                <w:b/>
                <w:szCs w:val="18"/>
              </w:rPr>
              <w:t>5 569 981</w:t>
            </w:r>
          </w:p>
        </w:tc>
        <w:tc>
          <w:tcPr>
            <w:tcW w:w="1984" w:type="dxa"/>
          </w:tcPr>
          <w:p w:rsidR="00417B61" w:rsidRPr="00EC52AA" w:rsidRDefault="00FC2844" w:rsidP="00EC52AA">
            <w:pPr>
              <w:pStyle w:val="Zkladntext"/>
              <w:pBdr>
                <w:between w:val="single" w:sz="4" w:space="1" w:color="auto"/>
                <w:bar w:val="single" w:sz="4" w:color="auto"/>
              </w:pBd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r>
              <w:rPr>
                <w:b/>
                <w:szCs w:val="18"/>
              </w:rPr>
              <w:t>12 269 024</w:t>
            </w:r>
          </w:p>
        </w:tc>
      </w:tr>
    </w:tbl>
    <w:p w:rsidR="0000290B" w:rsidRPr="00F55397" w:rsidRDefault="0000290B" w:rsidP="00F01AEB">
      <w:pPr>
        <w:pStyle w:val="Zkladntext"/>
        <w:pBdr>
          <w:between w:val="single" w:sz="4" w:space="1" w:color="auto"/>
          <w:bar w:val="single" w:sz="4" w:color="auto"/>
        </w:pBdr>
        <w:rPr>
          <w:sz w:val="20"/>
        </w:rPr>
      </w:pPr>
      <w:r w:rsidRPr="00F55397">
        <w:rPr>
          <w:sz w:val="20"/>
        </w:rPr>
        <w:br w:type="page"/>
      </w:r>
    </w:p>
    <w:p w:rsidR="0000290B" w:rsidRPr="00F01AEB" w:rsidRDefault="0000290B" w:rsidP="0000290B">
      <w:pPr>
        <w:pStyle w:val="Nadpis1"/>
        <w:tabs>
          <w:tab w:val="clear" w:pos="450"/>
          <w:tab w:val="num" w:pos="360"/>
        </w:tabs>
        <w:spacing w:before="120" w:after="60"/>
        <w:ind w:left="360"/>
        <w:rPr>
          <w:sz w:val="20"/>
        </w:rPr>
      </w:pPr>
      <w:r w:rsidRPr="00F01AEB">
        <w:rPr>
          <w:sz w:val="20"/>
        </w:rPr>
        <w:lastRenderedPageBreak/>
        <w:t>Informácie o nákladoch</w:t>
      </w:r>
    </w:p>
    <w:p w:rsidR="0000290B" w:rsidRPr="00F01AEB" w:rsidRDefault="0000290B" w:rsidP="0000290B">
      <w:pPr>
        <w:pStyle w:val="Zkladntext"/>
        <w:rPr>
          <w:sz w:val="20"/>
        </w:rPr>
      </w:pPr>
    </w:p>
    <w:p w:rsidR="0000290B" w:rsidRPr="00F55397" w:rsidRDefault="0000290B" w:rsidP="00DD51E2">
      <w:pPr>
        <w:pStyle w:val="Nadpis2"/>
        <w:numPr>
          <w:ilvl w:val="0"/>
          <w:numId w:val="9"/>
        </w:numPr>
        <w:rPr>
          <w:szCs w:val="18"/>
        </w:rPr>
      </w:pPr>
      <w:r w:rsidRPr="00F55397">
        <w:rPr>
          <w:szCs w:val="18"/>
        </w:rPr>
        <w:t xml:space="preserve">Náklady na </w:t>
      </w:r>
      <w:r w:rsidR="00871BD9" w:rsidRPr="00F55397">
        <w:rPr>
          <w:szCs w:val="18"/>
        </w:rPr>
        <w:t xml:space="preserve">výrobnú spotrebu, </w:t>
      </w:r>
      <w:r w:rsidRPr="00F55397">
        <w:rPr>
          <w:szCs w:val="18"/>
        </w:rPr>
        <w:t>poskytnuté služby</w:t>
      </w:r>
      <w:r w:rsidR="009458E0" w:rsidRPr="00F55397">
        <w:rPr>
          <w:szCs w:val="18"/>
        </w:rPr>
        <w:t xml:space="preserve">, ostatné náklady na hospodársku činnosť, finančné a mimoriadne náklady </w:t>
      </w:r>
    </w:p>
    <w:p w:rsidR="0000290B" w:rsidRPr="00F01AEB" w:rsidRDefault="0000290B" w:rsidP="0000290B">
      <w:pPr>
        <w:pStyle w:val="Zkladntext"/>
        <w:rPr>
          <w:sz w:val="20"/>
        </w:rPr>
      </w:pPr>
      <w:r w:rsidRPr="00F55397">
        <w:rPr>
          <w:szCs w:val="18"/>
        </w:rPr>
        <w:t>Prehľad o</w:t>
      </w:r>
      <w:r w:rsidR="00680208" w:rsidRPr="00F55397">
        <w:rPr>
          <w:szCs w:val="18"/>
        </w:rPr>
        <w:t xml:space="preserve"> vybraných </w:t>
      </w:r>
      <w:r w:rsidRPr="00F55397">
        <w:rPr>
          <w:szCs w:val="18"/>
        </w:rPr>
        <w:t xml:space="preserve">nákladoch </w:t>
      </w:r>
      <w:r w:rsidR="00680208" w:rsidRPr="00F55397">
        <w:rPr>
          <w:szCs w:val="18"/>
        </w:rPr>
        <w:t>poskytuje tabuľka</w:t>
      </w:r>
      <w:r w:rsidR="00680208" w:rsidRPr="00F01AEB">
        <w:rPr>
          <w:sz w:val="20"/>
        </w:rPr>
        <w:t>:</w:t>
      </w:r>
    </w:p>
    <w:p w:rsidR="00E677EF" w:rsidRPr="00F01AEB" w:rsidRDefault="00E677EF" w:rsidP="0000290B">
      <w:pPr>
        <w:pStyle w:val="Zkladntext"/>
        <w:rPr>
          <w:sz w:val="20"/>
        </w:rPr>
      </w:pPr>
    </w:p>
    <w:tbl>
      <w:tblPr>
        <w:tblStyle w:val="Strednzoznam2"/>
        <w:tblW w:w="0" w:type="auto"/>
        <w:tblLook w:val="04A0" w:firstRow="1" w:lastRow="0" w:firstColumn="1" w:lastColumn="0" w:noHBand="0" w:noVBand="1"/>
      </w:tblPr>
      <w:tblGrid>
        <w:gridCol w:w="5069"/>
        <w:gridCol w:w="2268"/>
        <w:gridCol w:w="2268"/>
      </w:tblGrid>
      <w:tr w:rsidR="00ED290F" w:rsidRPr="00A74182" w:rsidTr="003D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69" w:type="dxa"/>
          </w:tcPr>
          <w:p w:rsidR="00ED290F" w:rsidRDefault="00ED290F" w:rsidP="00ED290F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rPr>
                <w:b w:val="0"/>
                <w:szCs w:val="18"/>
              </w:rPr>
            </w:pPr>
            <w:r w:rsidRPr="003D467F">
              <w:rPr>
                <w:b w:val="0"/>
                <w:szCs w:val="18"/>
              </w:rPr>
              <w:t>Názov položky</w:t>
            </w:r>
          </w:p>
          <w:p w:rsidR="009D5514" w:rsidRPr="009D5514" w:rsidRDefault="009D5514" w:rsidP="009D5514"/>
        </w:tc>
        <w:tc>
          <w:tcPr>
            <w:tcW w:w="2268" w:type="dxa"/>
          </w:tcPr>
          <w:p w:rsidR="00ED290F" w:rsidRPr="003D467F" w:rsidRDefault="002C766A" w:rsidP="008E1421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30.6.2015</w:t>
            </w:r>
          </w:p>
        </w:tc>
        <w:tc>
          <w:tcPr>
            <w:tcW w:w="2268" w:type="dxa"/>
          </w:tcPr>
          <w:p w:rsidR="00ED290F" w:rsidRPr="003D467F" w:rsidRDefault="008E1421" w:rsidP="009D5514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30.6.201</w:t>
            </w:r>
            <w:r w:rsidR="002C766A">
              <w:rPr>
                <w:b w:val="0"/>
                <w:szCs w:val="18"/>
              </w:rPr>
              <w:t>4</w:t>
            </w:r>
          </w:p>
        </w:tc>
      </w:tr>
      <w:tr w:rsidR="00ED290F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7931AA" w:rsidRPr="00F55397" w:rsidRDefault="00ED290F" w:rsidP="00680208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C02F34">
              <w:rPr>
                <w:b w:val="0"/>
                <w:i/>
                <w:szCs w:val="18"/>
              </w:rPr>
              <w:t>Náklad</w:t>
            </w:r>
            <w:r w:rsidR="00680208" w:rsidRPr="00C02F34">
              <w:rPr>
                <w:b w:val="0"/>
                <w:i/>
                <w:szCs w:val="18"/>
              </w:rPr>
              <w:t>y na poskytnuté služby, z toho</w:t>
            </w:r>
            <w:r w:rsidR="00680208" w:rsidRPr="00F55397">
              <w:rPr>
                <w:b w:val="0"/>
                <w:szCs w:val="18"/>
              </w:rPr>
              <w:t>:</w:t>
            </w:r>
          </w:p>
        </w:tc>
        <w:tc>
          <w:tcPr>
            <w:tcW w:w="2268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ED290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D290F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 xml:space="preserve">Náklady voči </w:t>
            </w:r>
            <w:proofErr w:type="spellStart"/>
            <w:r w:rsidRPr="00F55397">
              <w:rPr>
                <w:szCs w:val="18"/>
              </w:rPr>
              <w:t>auditorovi</w:t>
            </w:r>
            <w:proofErr w:type="spellEnd"/>
            <w:r w:rsidRPr="00F55397">
              <w:rPr>
                <w:szCs w:val="18"/>
              </w:rPr>
              <w:t>, z toho:</w:t>
            </w:r>
          </w:p>
        </w:tc>
        <w:tc>
          <w:tcPr>
            <w:tcW w:w="2268" w:type="dxa"/>
          </w:tcPr>
          <w:p w:rsidR="00ED290F" w:rsidRPr="00F55397" w:rsidRDefault="00133D1F" w:rsidP="00133D1F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ED290F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Náklady na overenie individuálnej účtovnej závierky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133D1F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</w:p>
        </w:tc>
      </w:tr>
      <w:tr w:rsidR="00ED290F" w:rsidRPr="00A56DEC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Daňové poradenstvo</w:t>
            </w:r>
          </w:p>
        </w:tc>
        <w:tc>
          <w:tcPr>
            <w:tcW w:w="2268" w:type="dxa"/>
          </w:tcPr>
          <w:p w:rsidR="00ED290F" w:rsidRPr="00F55397" w:rsidRDefault="00133D1F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</w:p>
        </w:tc>
      </w:tr>
      <w:tr w:rsidR="00ED290F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Default="00680208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szCs w:val="18"/>
              </w:rPr>
            </w:pPr>
            <w:r w:rsidRPr="00C02F34">
              <w:rPr>
                <w:b w:val="0"/>
                <w:i/>
                <w:szCs w:val="18"/>
              </w:rPr>
              <w:t>V</w:t>
            </w:r>
            <w:r w:rsidR="00ED290F" w:rsidRPr="00C02F34">
              <w:rPr>
                <w:b w:val="0"/>
                <w:i/>
                <w:szCs w:val="18"/>
              </w:rPr>
              <w:t xml:space="preserve">ýznamné položky nákladov </w:t>
            </w:r>
            <w:r w:rsidRPr="00C02F34">
              <w:rPr>
                <w:b w:val="0"/>
                <w:i/>
                <w:szCs w:val="18"/>
              </w:rPr>
              <w:t>z výrobnej spotreby ,</w:t>
            </w:r>
            <w:r w:rsidR="00ED290F" w:rsidRPr="00C02F34">
              <w:rPr>
                <w:b w:val="0"/>
                <w:i/>
                <w:szCs w:val="18"/>
              </w:rPr>
              <w:t xml:space="preserve"> z toho</w:t>
            </w:r>
            <w:r w:rsidR="00ED290F" w:rsidRPr="00F55397">
              <w:rPr>
                <w:szCs w:val="18"/>
              </w:rPr>
              <w:t>:</w:t>
            </w:r>
          </w:p>
          <w:p w:rsidR="00133D1F" w:rsidRPr="00133D1F" w:rsidRDefault="00133D1F" w:rsidP="00133D1F"/>
        </w:tc>
        <w:tc>
          <w:tcPr>
            <w:tcW w:w="2268" w:type="dxa"/>
          </w:tcPr>
          <w:p w:rsidR="00ED290F" w:rsidRPr="00F55397" w:rsidRDefault="00ED290F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ED290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</w:p>
        </w:tc>
      </w:tr>
      <w:tr w:rsidR="00ED290F" w:rsidRPr="00A56DEC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Spotreba materiálu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0B7178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1 784 513</w:t>
            </w:r>
          </w:p>
        </w:tc>
        <w:tc>
          <w:tcPr>
            <w:tcW w:w="2268" w:type="dxa"/>
          </w:tcPr>
          <w:p w:rsidR="00ED290F" w:rsidRPr="00F55397" w:rsidRDefault="002C766A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2 633 760</w:t>
            </w:r>
          </w:p>
        </w:tc>
      </w:tr>
      <w:tr w:rsidR="00ED290F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Spotreba energie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0B7178" w:rsidP="00133D1F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 160 058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B7178">
              <w:rPr>
                <w:b w:val="0"/>
                <w:szCs w:val="18"/>
              </w:rPr>
              <w:t>74 351</w:t>
            </w:r>
          </w:p>
        </w:tc>
      </w:tr>
      <w:tr w:rsidR="007931AA" w:rsidRPr="00A56DEC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7931AA" w:rsidRPr="00F55397" w:rsidRDefault="007931AA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szCs w:val="18"/>
              </w:rPr>
            </w:pPr>
          </w:p>
          <w:p w:rsidR="007931AA" w:rsidRPr="00F55397" w:rsidRDefault="007931AA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szCs w:val="18"/>
              </w:rPr>
            </w:pPr>
            <w:r w:rsidRPr="00F55397">
              <w:rPr>
                <w:szCs w:val="18"/>
              </w:rPr>
              <w:t>Spotreba PHM</w:t>
            </w:r>
          </w:p>
        </w:tc>
        <w:tc>
          <w:tcPr>
            <w:tcW w:w="2268" w:type="dxa"/>
          </w:tcPr>
          <w:p w:rsidR="007931AA" w:rsidRPr="00F55397" w:rsidRDefault="000B7178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135 395</w:t>
            </w:r>
          </w:p>
        </w:tc>
        <w:tc>
          <w:tcPr>
            <w:tcW w:w="2268" w:type="dxa"/>
          </w:tcPr>
          <w:p w:rsidR="007931AA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0B7178">
              <w:rPr>
                <w:b w:val="0"/>
                <w:szCs w:val="18"/>
              </w:rPr>
              <w:t>23 119</w:t>
            </w:r>
          </w:p>
        </w:tc>
      </w:tr>
      <w:tr w:rsidR="007931AA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7931AA" w:rsidRPr="00F55397" w:rsidRDefault="007931AA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szCs w:val="18"/>
              </w:rPr>
            </w:pPr>
          </w:p>
          <w:p w:rsidR="007931AA" w:rsidRPr="00F55397" w:rsidRDefault="007931AA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szCs w:val="18"/>
              </w:rPr>
            </w:pPr>
            <w:r w:rsidRPr="00F55397">
              <w:rPr>
                <w:szCs w:val="18"/>
              </w:rPr>
              <w:t>Spotreba náhradných dielov a súčiastok</w:t>
            </w:r>
          </w:p>
        </w:tc>
        <w:tc>
          <w:tcPr>
            <w:tcW w:w="2268" w:type="dxa"/>
          </w:tcPr>
          <w:p w:rsidR="007931AA" w:rsidRPr="00F55397" w:rsidRDefault="000B7178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46 445</w:t>
            </w:r>
          </w:p>
        </w:tc>
        <w:tc>
          <w:tcPr>
            <w:tcW w:w="2268" w:type="dxa"/>
          </w:tcPr>
          <w:p w:rsidR="007931AA" w:rsidRPr="00F55397" w:rsidRDefault="000B7178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61 824</w:t>
            </w:r>
          </w:p>
        </w:tc>
      </w:tr>
      <w:tr w:rsidR="00ED290F" w:rsidRPr="00A56DEC" w:rsidTr="00133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szCs w:val="18"/>
              </w:rPr>
            </w:pPr>
            <w:r w:rsidRPr="00133D1F">
              <w:rPr>
                <w:i/>
                <w:sz w:val="22"/>
                <w:szCs w:val="22"/>
              </w:rPr>
              <w:t>Služby</w:t>
            </w:r>
            <w:r w:rsidR="00680208" w:rsidRPr="00133D1F">
              <w:rPr>
                <w:i/>
                <w:sz w:val="22"/>
                <w:szCs w:val="22"/>
              </w:rPr>
              <w:t xml:space="preserve"> spolu z toho</w:t>
            </w:r>
            <w:r w:rsidR="00680208" w:rsidRPr="00F55397">
              <w:rPr>
                <w:szCs w:val="18"/>
              </w:rPr>
              <w:t>:</w:t>
            </w:r>
          </w:p>
        </w:tc>
        <w:tc>
          <w:tcPr>
            <w:tcW w:w="2268" w:type="dxa"/>
            <w:vAlign w:val="center"/>
          </w:tcPr>
          <w:p w:rsidR="00ED290F" w:rsidRDefault="00ED290F" w:rsidP="00133D1F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</w:p>
          <w:p w:rsidR="00133D1F" w:rsidRPr="00133D1F" w:rsidRDefault="00133D1F" w:rsidP="00133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3D1F">
              <w:rPr>
                <w:sz w:val="18"/>
                <w:szCs w:val="18"/>
              </w:rPr>
              <w:t>1</w:t>
            </w:r>
            <w:r w:rsidR="00E13E29">
              <w:rPr>
                <w:sz w:val="18"/>
                <w:szCs w:val="18"/>
              </w:rPr>
              <w:t> 316 999</w:t>
            </w:r>
          </w:p>
        </w:tc>
        <w:tc>
          <w:tcPr>
            <w:tcW w:w="2268" w:type="dxa"/>
            <w:vAlign w:val="bottom"/>
          </w:tcPr>
          <w:p w:rsidR="00ED290F" w:rsidRPr="00F55397" w:rsidRDefault="00133D1F" w:rsidP="00133D1F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B7178">
              <w:rPr>
                <w:b w:val="0"/>
                <w:szCs w:val="18"/>
              </w:rPr>
              <w:t> 627 174</w:t>
            </w:r>
          </w:p>
        </w:tc>
      </w:tr>
      <w:tr w:rsidR="00ED290F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Opravy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0B7178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161 580</w:t>
            </w:r>
          </w:p>
        </w:tc>
        <w:tc>
          <w:tcPr>
            <w:tcW w:w="2268" w:type="dxa"/>
          </w:tcPr>
          <w:p w:rsidR="00ED290F" w:rsidRPr="00F55397" w:rsidRDefault="000B7178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87 837</w:t>
            </w:r>
          </w:p>
        </w:tc>
      </w:tr>
      <w:tr w:rsidR="00ED290F" w:rsidRPr="00A56DEC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Náklady na cestnú dopravu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0B7178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202 658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B7178">
              <w:rPr>
                <w:b w:val="0"/>
                <w:szCs w:val="18"/>
              </w:rPr>
              <w:t>80 224</w:t>
            </w:r>
          </w:p>
        </w:tc>
      </w:tr>
      <w:tr w:rsidR="00ED290F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Nájomné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0B7178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53 707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0B7178">
              <w:rPr>
                <w:b w:val="0"/>
                <w:szCs w:val="18"/>
              </w:rPr>
              <w:t>03 854</w:t>
            </w:r>
          </w:p>
        </w:tc>
      </w:tr>
      <w:tr w:rsidR="00C55360" w:rsidRPr="00A56DEC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C55360" w:rsidRPr="00F55397" w:rsidRDefault="00C55360" w:rsidP="00C55360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Náklady na stráženie objektov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55360" w:rsidRPr="00F55397" w:rsidRDefault="000B7178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31 349</w:t>
            </w:r>
          </w:p>
        </w:tc>
        <w:tc>
          <w:tcPr>
            <w:tcW w:w="2268" w:type="dxa"/>
          </w:tcPr>
          <w:p w:rsidR="00C55360" w:rsidRPr="00F55397" w:rsidRDefault="000B7178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26 121</w:t>
            </w:r>
          </w:p>
        </w:tc>
      </w:tr>
      <w:tr w:rsidR="00ED290F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Mýtne poplatky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0B7178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51 046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  <w:r w:rsidR="000B7178">
              <w:rPr>
                <w:b w:val="0"/>
                <w:szCs w:val="18"/>
              </w:rPr>
              <w:t>4 139</w:t>
            </w:r>
          </w:p>
        </w:tc>
      </w:tr>
      <w:tr w:rsidR="00ED290F" w:rsidRPr="00A56DEC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C55360" w:rsidP="00C55360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Osobné náklady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0B7178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562 132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  <w:r w:rsidR="000B7178">
              <w:rPr>
                <w:b w:val="0"/>
                <w:szCs w:val="18"/>
              </w:rPr>
              <w:t>10 713</w:t>
            </w:r>
          </w:p>
        </w:tc>
      </w:tr>
      <w:tr w:rsidR="00ED290F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C55360" w:rsidP="00C55360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Cs w:val="18"/>
              </w:rPr>
            </w:pPr>
            <w:r w:rsidRPr="00F55397">
              <w:rPr>
                <w:szCs w:val="18"/>
              </w:rPr>
              <w:t>Odpisy k dlhodobému majetku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133D1F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54</w:t>
            </w:r>
            <w:r w:rsidR="000B7178">
              <w:rPr>
                <w:b w:val="0"/>
                <w:szCs w:val="18"/>
              </w:rPr>
              <w:t>4 405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  <w:r w:rsidR="000B7178">
              <w:rPr>
                <w:b w:val="0"/>
                <w:szCs w:val="18"/>
              </w:rPr>
              <w:t>47 582</w:t>
            </w:r>
          </w:p>
        </w:tc>
      </w:tr>
      <w:tr w:rsidR="00ED290F" w:rsidRPr="00A56DEC" w:rsidTr="003D467F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C02F34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i/>
                <w:szCs w:val="18"/>
              </w:rPr>
            </w:pPr>
            <w:r w:rsidRPr="00C02F34">
              <w:rPr>
                <w:b w:val="0"/>
                <w:i/>
                <w:szCs w:val="18"/>
              </w:rPr>
              <w:t>Ostatné významné položky nákladov z hospodárskej činnosti</w:t>
            </w:r>
          </w:p>
        </w:tc>
        <w:tc>
          <w:tcPr>
            <w:tcW w:w="2268" w:type="dxa"/>
          </w:tcPr>
          <w:p w:rsidR="00ED290F" w:rsidRPr="00F55397" w:rsidRDefault="00ED290F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ED290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</w:p>
        </w:tc>
      </w:tr>
      <w:tr w:rsidR="00ED290F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i/>
                <w:szCs w:val="18"/>
              </w:rPr>
            </w:pPr>
            <w:r w:rsidRPr="00F55397">
              <w:rPr>
                <w:i/>
                <w:szCs w:val="18"/>
              </w:rPr>
              <w:t>Manká a</w:t>
            </w:r>
            <w:r w:rsidR="007931AA" w:rsidRPr="00F55397">
              <w:rPr>
                <w:i/>
                <w:szCs w:val="18"/>
              </w:rPr>
              <w:t> </w:t>
            </w:r>
            <w:r w:rsidRPr="00F55397">
              <w:rPr>
                <w:i/>
                <w:szCs w:val="18"/>
              </w:rPr>
              <w:t>škody</w:t>
            </w:r>
          </w:p>
          <w:p w:rsidR="007931AA" w:rsidRPr="00F55397" w:rsidRDefault="007931AA" w:rsidP="007931A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290F" w:rsidRPr="00F55397" w:rsidRDefault="00E13E29" w:rsidP="00E13E29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 </w:t>
            </w:r>
            <w:r w:rsidR="00133D1F">
              <w:rPr>
                <w:b w:val="0"/>
                <w:szCs w:val="18"/>
              </w:rPr>
              <w:t>6</w:t>
            </w:r>
          </w:p>
        </w:tc>
        <w:tc>
          <w:tcPr>
            <w:tcW w:w="2268" w:type="dxa"/>
          </w:tcPr>
          <w:p w:rsidR="00ED290F" w:rsidRPr="00F55397" w:rsidRDefault="000B7178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106</w:t>
            </w:r>
          </w:p>
        </w:tc>
      </w:tr>
      <w:tr w:rsidR="00680208" w:rsidRPr="00A56DEC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680208" w:rsidRPr="00F55397" w:rsidRDefault="00680208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szCs w:val="18"/>
              </w:rPr>
            </w:pPr>
            <w:r w:rsidRPr="00F55397">
              <w:rPr>
                <w:szCs w:val="18"/>
              </w:rPr>
              <w:t>Pokuty a penále</w:t>
            </w:r>
          </w:p>
        </w:tc>
        <w:tc>
          <w:tcPr>
            <w:tcW w:w="2268" w:type="dxa"/>
          </w:tcPr>
          <w:p w:rsidR="00680208" w:rsidRPr="00F55397" w:rsidRDefault="00133D1F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</w:p>
        </w:tc>
        <w:tc>
          <w:tcPr>
            <w:tcW w:w="2268" w:type="dxa"/>
          </w:tcPr>
          <w:p w:rsidR="00680208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</w:p>
        </w:tc>
      </w:tr>
      <w:tr w:rsidR="00ED290F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sz w:val="20"/>
              </w:rPr>
            </w:pPr>
            <w:r w:rsidRPr="00C02F34">
              <w:rPr>
                <w:b w:val="0"/>
                <w:i/>
                <w:sz w:val="20"/>
              </w:rPr>
              <w:t>Finančné náklady, z toho</w:t>
            </w:r>
            <w:r w:rsidRPr="00F55397">
              <w:rPr>
                <w:sz w:val="20"/>
              </w:rPr>
              <w:t>:</w:t>
            </w:r>
          </w:p>
        </w:tc>
        <w:tc>
          <w:tcPr>
            <w:tcW w:w="2268" w:type="dxa"/>
          </w:tcPr>
          <w:p w:rsidR="00ED290F" w:rsidRPr="00F55397" w:rsidRDefault="00ED290F" w:rsidP="007931AA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ED290F" w:rsidRPr="00F55397" w:rsidRDefault="00ED290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</w:tr>
      <w:tr w:rsidR="00ED290F" w:rsidRPr="00A56DEC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 w:val="20"/>
              </w:rPr>
            </w:pPr>
            <w:r w:rsidRPr="00F55397">
              <w:rPr>
                <w:sz w:val="20"/>
              </w:rPr>
              <w:t>Nákladové úroky</w:t>
            </w:r>
          </w:p>
          <w:p w:rsidR="007931AA" w:rsidRPr="00F55397" w:rsidRDefault="007931AA" w:rsidP="007931AA"/>
        </w:tc>
        <w:tc>
          <w:tcPr>
            <w:tcW w:w="2268" w:type="dxa"/>
          </w:tcPr>
          <w:p w:rsidR="00ED290F" w:rsidRPr="00F55397" w:rsidRDefault="00133D1F" w:rsidP="00E13E29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E13E29">
              <w:rPr>
                <w:b w:val="0"/>
                <w:sz w:val="20"/>
              </w:rPr>
              <w:t>0 856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0B7178">
              <w:rPr>
                <w:b w:val="0"/>
                <w:sz w:val="20"/>
              </w:rPr>
              <w:t>0 903</w:t>
            </w:r>
          </w:p>
        </w:tc>
      </w:tr>
      <w:tr w:rsidR="00ED290F" w:rsidRPr="00A56DEC" w:rsidTr="003D4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ED290F" w:rsidRPr="00F55397" w:rsidRDefault="00ED290F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sz w:val="20"/>
              </w:rPr>
            </w:pPr>
            <w:r w:rsidRPr="00F55397">
              <w:rPr>
                <w:sz w:val="20"/>
              </w:rPr>
              <w:t>Bankové poplatky</w:t>
            </w:r>
          </w:p>
        </w:tc>
        <w:tc>
          <w:tcPr>
            <w:tcW w:w="2268" w:type="dxa"/>
          </w:tcPr>
          <w:p w:rsidR="00ED290F" w:rsidRPr="00F55397" w:rsidRDefault="00E13E29" w:rsidP="00E13E29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9 372  </w:t>
            </w:r>
          </w:p>
        </w:tc>
        <w:tc>
          <w:tcPr>
            <w:tcW w:w="2268" w:type="dxa"/>
          </w:tcPr>
          <w:p w:rsidR="00ED290F" w:rsidRPr="00F55397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1 2</w:t>
            </w:r>
            <w:r w:rsidR="000B7178">
              <w:rPr>
                <w:b w:val="0"/>
                <w:sz w:val="20"/>
              </w:rPr>
              <w:t>75</w:t>
            </w:r>
          </w:p>
        </w:tc>
      </w:tr>
      <w:tr w:rsidR="00680208" w:rsidRPr="00A56DEC" w:rsidTr="003D4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</w:tcPr>
          <w:p w:rsidR="00680208" w:rsidRPr="00C02F34" w:rsidRDefault="00680208" w:rsidP="00ED290F">
            <w:pPr>
              <w:pStyle w:val="Nadpis2"/>
              <w:numPr>
                <w:ilvl w:val="0"/>
                <w:numId w:val="0"/>
              </w:numPr>
              <w:outlineLvl w:val="1"/>
              <w:rPr>
                <w:b w:val="0"/>
                <w:i/>
              </w:rPr>
            </w:pPr>
            <w:r w:rsidRPr="00C02F34">
              <w:rPr>
                <w:b w:val="0"/>
                <w:i/>
              </w:rPr>
              <w:t>Mimoriadne náklady</w:t>
            </w:r>
          </w:p>
        </w:tc>
        <w:tc>
          <w:tcPr>
            <w:tcW w:w="2268" w:type="dxa"/>
          </w:tcPr>
          <w:p w:rsidR="00680208" w:rsidRDefault="00133D1F" w:rsidP="00871BD9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268" w:type="dxa"/>
          </w:tcPr>
          <w:p w:rsidR="00680208" w:rsidRPr="00A56DEC" w:rsidRDefault="00133D1F" w:rsidP="00285A47">
            <w:pPr>
              <w:pStyle w:val="Nadpis2"/>
              <w:numPr>
                <w:ilvl w:val="0"/>
                <w:numId w:val="0"/>
              </w:numPr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133D1F" w:rsidRDefault="00133D1F" w:rsidP="0000290B">
      <w:pPr>
        <w:pStyle w:val="Nadpis2"/>
        <w:numPr>
          <w:ilvl w:val="0"/>
          <w:numId w:val="0"/>
        </w:numPr>
        <w:ind w:left="426"/>
      </w:pPr>
    </w:p>
    <w:p w:rsidR="0000290B" w:rsidRDefault="00133D1F" w:rsidP="0000290B">
      <w:pPr>
        <w:pStyle w:val="Nadpis2"/>
        <w:numPr>
          <w:ilvl w:val="0"/>
          <w:numId w:val="0"/>
        </w:numPr>
        <w:ind w:left="426"/>
      </w:pPr>
      <w:r>
        <w:t>Význ</w:t>
      </w:r>
      <w:r w:rsidR="00E13E29">
        <w:t xml:space="preserve">amnú položku nákladov predstavujú </w:t>
      </w:r>
      <w:r>
        <w:t xml:space="preserve"> náklady na podporu predaja</w:t>
      </w:r>
    </w:p>
    <w:p w:rsidR="00133D1F" w:rsidRPr="00133D1F" w:rsidRDefault="00133D1F" w:rsidP="00133D1F"/>
    <w:p w:rsidR="00133D1F" w:rsidRPr="00E04A0F" w:rsidRDefault="00133D1F" w:rsidP="00133D1F">
      <w:r>
        <w:t xml:space="preserve">          </w:t>
      </w:r>
      <w:r w:rsidR="00E13E29">
        <w:t>K 30.6.2015</w:t>
      </w:r>
      <w:r w:rsidRPr="00E04A0F">
        <w:t xml:space="preserve"> činili:1 </w:t>
      </w:r>
      <w:r w:rsidR="00E13E29">
        <w:t>055 191</w:t>
      </w:r>
      <w:r w:rsidRPr="00E04A0F">
        <w:t xml:space="preserve"> EUR /vrátane zníženia tržieb/</w:t>
      </w:r>
    </w:p>
    <w:p w:rsidR="00133D1F" w:rsidRPr="00E04A0F" w:rsidRDefault="00E13E29" w:rsidP="00C02F34">
      <w:pPr>
        <w:pStyle w:val="Zkladntext"/>
        <w:ind w:left="142" w:firstLine="284"/>
        <w:rPr>
          <w:sz w:val="20"/>
        </w:rPr>
      </w:pPr>
      <w:r>
        <w:rPr>
          <w:sz w:val="20"/>
        </w:rPr>
        <w:t xml:space="preserve"> K 30.6.2014</w:t>
      </w:r>
      <w:r w:rsidR="00133D1F" w:rsidRPr="00E04A0F">
        <w:rPr>
          <w:sz w:val="20"/>
        </w:rPr>
        <w:t xml:space="preserve"> činili.</w:t>
      </w:r>
      <w:r>
        <w:rPr>
          <w:sz w:val="20"/>
        </w:rPr>
        <w:t xml:space="preserve"> 1 282 987</w:t>
      </w:r>
      <w:r w:rsidR="00133D1F" w:rsidRPr="00E04A0F">
        <w:rPr>
          <w:sz w:val="20"/>
        </w:rPr>
        <w:t xml:space="preserve"> EUR /vrátane zníženia tržieb</w:t>
      </w:r>
    </w:p>
    <w:p w:rsidR="00133D1F" w:rsidRPr="00E04A0F" w:rsidRDefault="00133D1F" w:rsidP="00C02F34">
      <w:pPr>
        <w:pStyle w:val="Zkladntext"/>
        <w:ind w:left="142" w:firstLine="284"/>
        <w:rPr>
          <w:sz w:val="20"/>
        </w:rPr>
      </w:pPr>
    </w:p>
    <w:p w:rsidR="00133D1F" w:rsidRPr="00E04A0F" w:rsidRDefault="00133D1F" w:rsidP="00C02F34">
      <w:pPr>
        <w:pStyle w:val="Zkladntext"/>
        <w:ind w:left="142" w:firstLine="284"/>
        <w:rPr>
          <w:sz w:val="20"/>
        </w:rPr>
      </w:pPr>
      <w:r w:rsidRPr="00E04A0F">
        <w:rPr>
          <w:sz w:val="20"/>
        </w:rPr>
        <w:t>Výška týchto nákladov závisí od zmluvných podmienok s obchodným reťazcami</w:t>
      </w:r>
    </w:p>
    <w:p w:rsidR="00F55397" w:rsidRPr="00E04A0F" w:rsidRDefault="001D594E" w:rsidP="00C02F34">
      <w:pPr>
        <w:pStyle w:val="Zkladntext"/>
        <w:ind w:left="142" w:firstLine="284"/>
        <w:rPr>
          <w:sz w:val="20"/>
        </w:rPr>
      </w:pPr>
      <w:r w:rsidRPr="00E04A0F">
        <w:rPr>
          <w:sz w:val="20"/>
        </w:rPr>
        <w:t>Zvýšenie nákladov na podporu predaja bolo spôsobené zmenou podmienok v logistike p</w:t>
      </w:r>
      <w:r w:rsidR="00F55397" w:rsidRPr="00E04A0F">
        <w:rPr>
          <w:sz w:val="20"/>
        </w:rPr>
        <w:t>re</w:t>
      </w:r>
      <w:r w:rsidRPr="00E04A0F">
        <w:rPr>
          <w:sz w:val="20"/>
        </w:rPr>
        <w:t xml:space="preserve"> veľký obchodný</w:t>
      </w:r>
    </w:p>
    <w:p w:rsidR="00F55397" w:rsidRPr="00E04A0F" w:rsidRDefault="00F55397" w:rsidP="00F55397">
      <w:pPr>
        <w:pStyle w:val="Zkladntext"/>
        <w:ind w:left="0"/>
        <w:rPr>
          <w:sz w:val="20"/>
        </w:rPr>
      </w:pPr>
      <w:r w:rsidRPr="00E04A0F">
        <w:rPr>
          <w:sz w:val="20"/>
        </w:rPr>
        <w:t xml:space="preserve">         reťazec – </w:t>
      </w:r>
      <w:r w:rsidR="001D594E" w:rsidRPr="00E04A0F">
        <w:rPr>
          <w:sz w:val="20"/>
        </w:rPr>
        <w:t>závozom na centrálny sklad, a tým došlo k zvýšeniu nákladov na logistické služby a</w:t>
      </w:r>
      <w:r w:rsidRPr="00E04A0F">
        <w:rPr>
          <w:sz w:val="20"/>
        </w:rPr>
        <w:t xml:space="preserve"> </w:t>
      </w:r>
      <w:r w:rsidR="001D594E" w:rsidRPr="00E04A0F">
        <w:rPr>
          <w:sz w:val="20"/>
        </w:rPr>
        <w:t>logistické bonusy</w:t>
      </w:r>
      <w:r w:rsidR="00133D1F" w:rsidRPr="00E04A0F">
        <w:rPr>
          <w:sz w:val="20"/>
        </w:rPr>
        <w:t>.</w:t>
      </w:r>
      <w:r w:rsidR="001D594E" w:rsidRPr="00E04A0F">
        <w:rPr>
          <w:sz w:val="20"/>
        </w:rPr>
        <w:t xml:space="preserve"> </w:t>
      </w:r>
    </w:p>
    <w:p w:rsidR="00F55397" w:rsidRPr="008E1421" w:rsidRDefault="001D594E" w:rsidP="00F55397">
      <w:pPr>
        <w:pStyle w:val="Zkladntext"/>
        <w:rPr>
          <w:sz w:val="20"/>
          <w:highlight w:val="yellow"/>
        </w:rPr>
      </w:pPr>
      <w:r w:rsidRPr="008E1421">
        <w:rPr>
          <w:sz w:val="20"/>
          <w:highlight w:val="yellow"/>
        </w:rPr>
        <w:lastRenderedPageBreak/>
        <w:t xml:space="preserve"> </w:t>
      </w:r>
    </w:p>
    <w:p w:rsidR="0000290B" w:rsidRDefault="0000290B" w:rsidP="0000290B">
      <w:pPr>
        <w:pStyle w:val="Zkladntext"/>
      </w:pPr>
    </w:p>
    <w:p w:rsidR="0000290B" w:rsidRPr="00F01AEB" w:rsidRDefault="0000290B" w:rsidP="0000290B">
      <w:pPr>
        <w:pStyle w:val="Nadpis1"/>
        <w:tabs>
          <w:tab w:val="clear" w:pos="450"/>
          <w:tab w:val="num" w:pos="360"/>
        </w:tabs>
        <w:spacing w:before="120" w:after="60"/>
        <w:ind w:left="360"/>
        <w:rPr>
          <w:sz w:val="20"/>
        </w:rPr>
      </w:pPr>
      <w:r w:rsidRPr="00F01AEB">
        <w:rPr>
          <w:sz w:val="20"/>
        </w:rPr>
        <w:t>Informácie o daniach z príjmov</w:t>
      </w:r>
    </w:p>
    <w:p w:rsidR="00ED290F" w:rsidRDefault="00ED290F" w:rsidP="004D46A4">
      <w:pPr>
        <w:pStyle w:val="Zkladntext"/>
        <w:ind w:left="0"/>
      </w:pPr>
    </w:p>
    <w:p w:rsidR="00ED290F" w:rsidRDefault="00E13E29" w:rsidP="00E04A0F">
      <w:pPr>
        <w:pStyle w:val="Zkladntext"/>
      </w:pPr>
      <w:proofErr w:type="spellStart"/>
      <w:r>
        <w:t>Vysporiadané</w:t>
      </w:r>
      <w:proofErr w:type="spellEnd"/>
      <w:r>
        <w:t xml:space="preserve"> k 31.3.2015</w:t>
      </w:r>
    </w:p>
    <w:p w:rsidR="00ED290F" w:rsidRPr="00F01AEB" w:rsidRDefault="00ED290F" w:rsidP="004D46A4">
      <w:pPr>
        <w:pStyle w:val="Zkladntext"/>
        <w:ind w:left="0"/>
        <w:rPr>
          <w:sz w:val="20"/>
          <w:lang w:val="de-DE"/>
        </w:rPr>
      </w:pPr>
    </w:p>
    <w:p w:rsidR="00ED290F" w:rsidRPr="00F01AEB" w:rsidRDefault="00ED290F" w:rsidP="00ED290F">
      <w:pPr>
        <w:pStyle w:val="Nadpis1"/>
        <w:tabs>
          <w:tab w:val="clear" w:pos="450"/>
          <w:tab w:val="num" w:pos="360"/>
        </w:tabs>
        <w:spacing w:before="120" w:after="60"/>
        <w:ind w:left="360"/>
        <w:rPr>
          <w:sz w:val="20"/>
        </w:rPr>
      </w:pPr>
      <w:r w:rsidRPr="00F01AEB">
        <w:rPr>
          <w:sz w:val="20"/>
        </w:rPr>
        <w:t>Informácie o údajoch na podsúvahových  účtoch</w:t>
      </w:r>
    </w:p>
    <w:p w:rsidR="00ED290F" w:rsidRPr="00F01AEB" w:rsidRDefault="00ED290F" w:rsidP="00ED290F">
      <w:pPr>
        <w:pStyle w:val="Zkladntext"/>
        <w:rPr>
          <w:b/>
          <w:i/>
          <w:sz w:val="20"/>
          <w:u w:val="single"/>
        </w:rPr>
      </w:pPr>
    </w:p>
    <w:p w:rsidR="00ED290F" w:rsidRPr="00616D47" w:rsidRDefault="00ED290F" w:rsidP="00ED290F">
      <w:pPr>
        <w:pStyle w:val="Zkladntext"/>
        <w:rPr>
          <w:b/>
          <w:i/>
          <w:szCs w:val="18"/>
          <w:u w:val="single"/>
        </w:rPr>
      </w:pPr>
      <w:r w:rsidRPr="00616D47">
        <w:rPr>
          <w:b/>
          <w:i/>
          <w:szCs w:val="18"/>
          <w:u w:val="single"/>
        </w:rPr>
        <w:t>Najatý majetok</w:t>
      </w:r>
    </w:p>
    <w:p w:rsidR="00ED290F" w:rsidRPr="00616D47" w:rsidRDefault="00ED290F" w:rsidP="00ED290F">
      <w:pPr>
        <w:pStyle w:val="Zkladntext"/>
        <w:rPr>
          <w:szCs w:val="18"/>
        </w:rPr>
      </w:pPr>
    </w:p>
    <w:p w:rsidR="00ED290F" w:rsidRPr="00E04A0F" w:rsidRDefault="00ED290F" w:rsidP="00ED290F">
      <w:pPr>
        <w:pStyle w:val="Zkladntext"/>
        <w:rPr>
          <w:szCs w:val="18"/>
        </w:rPr>
      </w:pPr>
      <w:r w:rsidRPr="00E04A0F">
        <w:rPr>
          <w:szCs w:val="18"/>
        </w:rPr>
        <w:t xml:space="preserve">Spoločnosť má v nájme (operatívny prenájom) </w:t>
      </w:r>
    </w:p>
    <w:p w:rsidR="00D30889" w:rsidRPr="00E04A0F" w:rsidRDefault="002B43F7" w:rsidP="00DD51E2">
      <w:pPr>
        <w:pStyle w:val="Zkladntext"/>
        <w:numPr>
          <w:ilvl w:val="0"/>
          <w:numId w:val="13"/>
        </w:numPr>
        <w:rPr>
          <w:szCs w:val="18"/>
        </w:rPr>
      </w:pPr>
      <w:r w:rsidRPr="00E04A0F">
        <w:rPr>
          <w:szCs w:val="18"/>
        </w:rPr>
        <w:t>n</w:t>
      </w:r>
      <w:r w:rsidR="00E13E29">
        <w:rPr>
          <w:szCs w:val="18"/>
        </w:rPr>
        <w:t>ákladné vozidlá s 1 firmou</w:t>
      </w:r>
      <w:r w:rsidR="00ED290F" w:rsidRPr="00E04A0F">
        <w:rPr>
          <w:szCs w:val="18"/>
        </w:rPr>
        <w:t xml:space="preserve">, </w:t>
      </w:r>
      <w:r w:rsidR="00885DCE" w:rsidRPr="00E04A0F">
        <w:rPr>
          <w:szCs w:val="18"/>
        </w:rPr>
        <w:t>pol</w:t>
      </w:r>
      <w:r w:rsidR="00ED290F" w:rsidRPr="00E04A0F">
        <w:rPr>
          <w:szCs w:val="18"/>
        </w:rPr>
        <w:t>ročné náklady na nájomné predstavujú</w:t>
      </w:r>
      <w:r w:rsidR="00D30889" w:rsidRPr="00E04A0F">
        <w:rPr>
          <w:szCs w:val="18"/>
        </w:rPr>
        <w:t xml:space="preserve"> </w:t>
      </w:r>
      <w:r w:rsidR="00E13E29">
        <w:rPr>
          <w:szCs w:val="18"/>
        </w:rPr>
        <w:t>36 104</w:t>
      </w:r>
      <w:r w:rsidR="00D30889" w:rsidRPr="00E04A0F">
        <w:rPr>
          <w:szCs w:val="18"/>
        </w:rPr>
        <w:t xml:space="preserve"> EUR.</w:t>
      </w:r>
    </w:p>
    <w:p w:rsidR="00ED290F" w:rsidRPr="00E04A0F" w:rsidRDefault="00ED290F" w:rsidP="00D30889">
      <w:pPr>
        <w:pStyle w:val="Zkladntext"/>
        <w:rPr>
          <w:szCs w:val="18"/>
        </w:rPr>
      </w:pPr>
    </w:p>
    <w:p w:rsidR="00862F11" w:rsidRPr="00E04A0F" w:rsidRDefault="00ED290F" w:rsidP="00ED290F">
      <w:pPr>
        <w:pStyle w:val="Zkladntext"/>
        <w:rPr>
          <w:szCs w:val="18"/>
        </w:rPr>
      </w:pPr>
      <w:r w:rsidRPr="00E04A0F">
        <w:rPr>
          <w:szCs w:val="18"/>
        </w:rPr>
        <w:t xml:space="preserve">Ďalej má v nájme </w:t>
      </w:r>
    </w:p>
    <w:p w:rsidR="00862F11" w:rsidRPr="00E04A0F" w:rsidRDefault="00ED290F" w:rsidP="00DD51E2">
      <w:pPr>
        <w:pStyle w:val="Zkladntext"/>
        <w:numPr>
          <w:ilvl w:val="0"/>
          <w:numId w:val="13"/>
        </w:numPr>
        <w:rPr>
          <w:szCs w:val="18"/>
        </w:rPr>
      </w:pPr>
      <w:r w:rsidRPr="00E04A0F">
        <w:rPr>
          <w:szCs w:val="18"/>
        </w:rPr>
        <w:t xml:space="preserve">sklad vo Zvolene a Bratislave, </w:t>
      </w:r>
      <w:r w:rsidR="00992F25">
        <w:rPr>
          <w:szCs w:val="18"/>
        </w:rPr>
        <w:t>pol</w:t>
      </w:r>
      <w:r w:rsidRPr="00E04A0F">
        <w:rPr>
          <w:szCs w:val="18"/>
        </w:rPr>
        <w:t>ročné náklady predstavujú</w:t>
      </w:r>
      <w:r w:rsidR="00D30889" w:rsidRPr="00E04A0F">
        <w:rPr>
          <w:szCs w:val="18"/>
        </w:rPr>
        <w:t xml:space="preserve"> </w:t>
      </w:r>
      <w:r w:rsidR="00D71601">
        <w:rPr>
          <w:szCs w:val="18"/>
        </w:rPr>
        <w:t>6 568</w:t>
      </w:r>
      <w:r w:rsidR="00D30889" w:rsidRPr="00E04A0F">
        <w:rPr>
          <w:szCs w:val="18"/>
        </w:rPr>
        <w:t xml:space="preserve"> EUR.  </w:t>
      </w:r>
    </w:p>
    <w:p w:rsidR="00D30889" w:rsidRPr="00E04A0F" w:rsidRDefault="00D30889" w:rsidP="00862F11">
      <w:pPr>
        <w:pStyle w:val="Zkladntext"/>
        <w:rPr>
          <w:szCs w:val="18"/>
        </w:rPr>
      </w:pPr>
      <w:r w:rsidRPr="00E04A0F">
        <w:rPr>
          <w:szCs w:val="18"/>
        </w:rPr>
        <w:t xml:space="preserve">Spoločnosť si ďalej prenajíma </w:t>
      </w:r>
    </w:p>
    <w:p w:rsidR="00ED290F" w:rsidRPr="00E04A0F" w:rsidRDefault="00862F11" w:rsidP="00DD51E2">
      <w:pPr>
        <w:pStyle w:val="Zkladntext"/>
        <w:numPr>
          <w:ilvl w:val="0"/>
          <w:numId w:val="13"/>
        </w:numPr>
        <w:rPr>
          <w:szCs w:val="18"/>
        </w:rPr>
      </w:pPr>
      <w:r w:rsidRPr="00E04A0F">
        <w:rPr>
          <w:szCs w:val="18"/>
        </w:rPr>
        <w:t>z</w:t>
      </w:r>
      <w:r w:rsidR="00D30889" w:rsidRPr="00E04A0F">
        <w:rPr>
          <w:szCs w:val="18"/>
        </w:rPr>
        <w:t>ásobníky na CO</w:t>
      </w:r>
      <w:r w:rsidR="00D30889" w:rsidRPr="00E04A0F">
        <w:rPr>
          <w:rFonts w:ascii="Calibri" w:hAnsi="Calibri"/>
          <w:szCs w:val="18"/>
        </w:rPr>
        <w:t>²</w:t>
      </w:r>
      <w:r w:rsidR="00ED290F" w:rsidRPr="00E04A0F">
        <w:rPr>
          <w:szCs w:val="18"/>
        </w:rPr>
        <w:t>.</w:t>
      </w:r>
    </w:p>
    <w:p w:rsidR="00ED290F" w:rsidRPr="00616D47" w:rsidRDefault="00ED290F" w:rsidP="00ED290F">
      <w:pPr>
        <w:pStyle w:val="Zkladntext"/>
        <w:rPr>
          <w:szCs w:val="18"/>
        </w:rPr>
      </w:pPr>
    </w:p>
    <w:p w:rsidR="00ED290F" w:rsidRPr="00616D47" w:rsidRDefault="00ED290F" w:rsidP="00ED290F">
      <w:pPr>
        <w:pStyle w:val="Zkladntext"/>
        <w:rPr>
          <w:szCs w:val="18"/>
        </w:rPr>
      </w:pPr>
    </w:p>
    <w:p w:rsidR="00ED290F" w:rsidRPr="00616D47" w:rsidRDefault="00ED290F" w:rsidP="00ED290F">
      <w:pPr>
        <w:pStyle w:val="Zkladntext"/>
        <w:rPr>
          <w:b/>
          <w:i/>
          <w:szCs w:val="18"/>
          <w:u w:val="single"/>
        </w:rPr>
      </w:pPr>
      <w:r w:rsidRPr="00616D47">
        <w:rPr>
          <w:b/>
          <w:i/>
          <w:szCs w:val="18"/>
          <w:u w:val="single"/>
        </w:rPr>
        <w:t>Prenajatý majetok</w:t>
      </w:r>
    </w:p>
    <w:p w:rsidR="00ED290F" w:rsidRPr="00616D47" w:rsidRDefault="00ED290F" w:rsidP="00ED290F">
      <w:pPr>
        <w:pStyle w:val="Zkladntext"/>
        <w:rPr>
          <w:szCs w:val="18"/>
        </w:rPr>
      </w:pPr>
    </w:p>
    <w:p w:rsidR="00775D22" w:rsidRPr="00616D47" w:rsidRDefault="00ED290F" w:rsidP="004D46A4">
      <w:pPr>
        <w:pStyle w:val="Zkladntext"/>
        <w:rPr>
          <w:szCs w:val="18"/>
        </w:rPr>
      </w:pPr>
      <w:r w:rsidRPr="00616D47">
        <w:rPr>
          <w:szCs w:val="18"/>
        </w:rPr>
        <w:t>Spoločnosť</w:t>
      </w:r>
      <w:r w:rsidR="00D30889" w:rsidRPr="00616D47">
        <w:rPr>
          <w:szCs w:val="18"/>
        </w:rPr>
        <w:t xml:space="preserve"> neprenajíma</w:t>
      </w:r>
      <w:r w:rsidR="00862F11" w:rsidRPr="00616D47">
        <w:rPr>
          <w:szCs w:val="18"/>
        </w:rPr>
        <w:t>la v roku 201</w:t>
      </w:r>
      <w:r w:rsidR="00D71601">
        <w:rPr>
          <w:szCs w:val="18"/>
        </w:rPr>
        <w:t xml:space="preserve">5 </w:t>
      </w:r>
      <w:r w:rsidR="00D30889" w:rsidRPr="00616D47">
        <w:rPr>
          <w:szCs w:val="18"/>
        </w:rPr>
        <w:t>majetok</w:t>
      </w:r>
      <w:r w:rsidR="00862F11" w:rsidRPr="00616D47">
        <w:rPr>
          <w:szCs w:val="18"/>
        </w:rPr>
        <w:t xml:space="preserve"> iným spoločnostiam.</w:t>
      </w:r>
    </w:p>
    <w:p w:rsidR="00775D22" w:rsidRPr="00616D47" w:rsidRDefault="00775D22" w:rsidP="00775D22">
      <w:pPr>
        <w:pStyle w:val="Zkladntext"/>
        <w:rPr>
          <w:szCs w:val="18"/>
        </w:rPr>
      </w:pPr>
    </w:p>
    <w:p w:rsidR="00B62963" w:rsidRPr="00616D47" w:rsidRDefault="00B62963">
      <w:pPr>
        <w:pStyle w:val="Zkladntext"/>
        <w:rPr>
          <w:i/>
          <w:szCs w:val="18"/>
        </w:rPr>
      </w:pPr>
    </w:p>
    <w:p w:rsidR="00B62963" w:rsidRPr="00616D47" w:rsidRDefault="00750629">
      <w:pPr>
        <w:pStyle w:val="Zkladntext"/>
        <w:rPr>
          <w:b/>
          <w:szCs w:val="18"/>
        </w:rPr>
      </w:pPr>
      <w:r w:rsidRPr="00616D47">
        <w:rPr>
          <w:b/>
          <w:szCs w:val="18"/>
        </w:rPr>
        <w:t>Ostatné finančné povinnosti</w:t>
      </w:r>
      <w:r w:rsidR="00D30889" w:rsidRPr="00616D47">
        <w:rPr>
          <w:b/>
          <w:szCs w:val="18"/>
        </w:rPr>
        <w:t xml:space="preserve"> spoločnosť nemá</w:t>
      </w:r>
    </w:p>
    <w:p w:rsidR="00ED290F" w:rsidRDefault="00ED290F" w:rsidP="004D46A4">
      <w:pPr>
        <w:pStyle w:val="Zkladntext"/>
        <w:ind w:left="0"/>
      </w:pPr>
    </w:p>
    <w:p w:rsidR="00E23359" w:rsidRPr="000F038C" w:rsidRDefault="00E23359" w:rsidP="00775D22">
      <w:pPr>
        <w:pStyle w:val="Zkladntext"/>
      </w:pPr>
    </w:p>
    <w:p w:rsidR="0000290B" w:rsidRPr="00F01AEB" w:rsidRDefault="00F4619A" w:rsidP="0000290B">
      <w:pPr>
        <w:pStyle w:val="Nadpis1"/>
        <w:tabs>
          <w:tab w:val="clear" w:pos="450"/>
          <w:tab w:val="num" w:pos="360"/>
        </w:tabs>
        <w:spacing w:before="120" w:after="60"/>
        <w:ind w:left="360"/>
        <w:rPr>
          <w:sz w:val="20"/>
        </w:rPr>
      </w:pPr>
      <w:r w:rsidRPr="00F01AEB">
        <w:rPr>
          <w:sz w:val="20"/>
        </w:rPr>
        <w:t>Informácie o iných aktívach a iných pasívach</w:t>
      </w:r>
    </w:p>
    <w:p w:rsidR="0000290B" w:rsidRPr="00F01AEB" w:rsidRDefault="0000290B" w:rsidP="0000290B">
      <w:pPr>
        <w:pStyle w:val="Zkladntext"/>
        <w:ind w:left="0"/>
        <w:rPr>
          <w:sz w:val="20"/>
        </w:rPr>
      </w:pPr>
    </w:p>
    <w:p w:rsidR="00ED290F" w:rsidRPr="00F01AEB" w:rsidRDefault="00ED290F" w:rsidP="00ED290F">
      <w:pPr>
        <w:pStyle w:val="Zkladntext"/>
        <w:ind w:left="0"/>
        <w:rPr>
          <w:sz w:val="20"/>
        </w:rPr>
      </w:pPr>
    </w:p>
    <w:p w:rsidR="00ED290F" w:rsidRPr="00F01AEB" w:rsidRDefault="00ED290F" w:rsidP="00DD51E2">
      <w:pPr>
        <w:pStyle w:val="Nadpis2"/>
        <w:numPr>
          <w:ilvl w:val="0"/>
          <w:numId w:val="6"/>
        </w:numPr>
        <w:rPr>
          <w:sz w:val="20"/>
        </w:rPr>
      </w:pPr>
      <w:bookmarkStart w:id="25" w:name="_Toc530739921"/>
      <w:r w:rsidRPr="00F01AEB">
        <w:rPr>
          <w:sz w:val="20"/>
        </w:rPr>
        <w:t>Podmienené záväzky</w:t>
      </w:r>
      <w:bookmarkEnd w:id="25"/>
    </w:p>
    <w:p w:rsidR="00ED290F" w:rsidRPr="00F01AEB" w:rsidRDefault="00ED290F" w:rsidP="00ED290F">
      <w:pPr>
        <w:pStyle w:val="Zkladntext"/>
        <w:rPr>
          <w:sz w:val="20"/>
        </w:rPr>
      </w:pPr>
    </w:p>
    <w:p w:rsidR="00ED290F" w:rsidRPr="00F01AEB" w:rsidRDefault="00ED290F" w:rsidP="00ED290F">
      <w:pPr>
        <w:pStyle w:val="Zkladntext"/>
        <w:rPr>
          <w:sz w:val="20"/>
        </w:rPr>
      </w:pPr>
      <w:r w:rsidRPr="00F01AEB">
        <w:rPr>
          <w:sz w:val="20"/>
        </w:rPr>
        <w:t xml:space="preserve">Spoločnosť nemá </w:t>
      </w:r>
      <w:proofErr w:type="spellStart"/>
      <w:r w:rsidR="0003582E" w:rsidRPr="00F01AEB">
        <w:rPr>
          <w:sz w:val="20"/>
        </w:rPr>
        <w:t>po</w:t>
      </w:r>
      <w:r w:rsidRPr="00F01AEB">
        <w:rPr>
          <w:sz w:val="20"/>
        </w:rPr>
        <w:t>mienené</w:t>
      </w:r>
      <w:proofErr w:type="spellEnd"/>
      <w:r w:rsidRPr="00F01AEB">
        <w:rPr>
          <w:sz w:val="20"/>
        </w:rPr>
        <w:t xml:space="preserve"> záväzky, </w:t>
      </w:r>
    </w:p>
    <w:p w:rsidR="00ED290F" w:rsidRPr="00F01AEB" w:rsidRDefault="00ED290F" w:rsidP="00ED290F">
      <w:pPr>
        <w:pStyle w:val="Zkladntext"/>
        <w:rPr>
          <w:sz w:val="20"/>
        </w:rPr>
      </w:pPr>
    </w:p>
    <w:p w:rsidR="00ED290F" w:rsidRPr="00F01AEB" w:rsidRDefault="00ED290F" w:rsidP="00ED290F">
      <w:pPr>
        <w:pStyle w:val="Nadpis2"/>
        <w:numPr>
          <w:ilvl w:val="0"/>
          <w:numId w:val="2"/>
        </w:numPr>
        <w:rPr>
          <w:sz w:val="20"/>
        </w:rPr>
      </w:pPr>
      <w:r w:rsidRPr="00F01AEB">
        <w:rPr>
          <w:sz w:val="20"/>
        </w:rPr>
        <w:t>Podmienený majetok</w:t>
      </w:r>
    </w:p>
    <w:p w:rsidR="00ED290F" w:rsidRPr="00F01AEB" w:rsidRDefault="00ED290F" w:rsidP="00ED290F"/>
    <w:p w:rsidR="00ED290F" w:rsidRPr="00F01AEB" w:rsidRDefault="00ED290F" w:rsidP="00ED290F">
      <w:pPr>
        <w:pStyle w:val="Zkladntext"/>
        <w:rPr>
          <w:sz w:val="20"/>
        </w:rPr>
      </w:pPr>
      <w:r w:rsidRPr="00F01AEB">
        <w:rPr>
          <w:sz w:val="20"/>
        </w:rPr>
        <w:t xml:space="preserve">Spoločnosť </w:t>
      </w:r>
      <w:r w:rsidR="0003582E" w:rsidRPr="00F01AEB">
        <w:rPr>
          <w:sz w:val="20"/>
        </w:rPr>
        <w:t>nemá podmienený majetok</w:t>
      </w:r>
      <w:r w:rsidRPr="00F01AEB">
        <w:rPr>
          <w:sz w:val="20"/>
        </w:rPr>
        <w:t xml:space="preserve"> </w:t>
      </w:r>
    </w:p>
    <w:p w:rsidR="00ED290F" w:rsidRPr="00F01AEB" w:rsidRDefault="00ED290F" w:rsidP="00ED290F">
      <w:pPr>
        <w:pStyle w:val="Zkladntext"/>
        <w:rPr>
          <w:sz w:val="20"/>
        </w:rPr>
      </w:pPr>
    </w:p>
    <w:p w:rsidR="00ED290F" w:rsidRPr="00F01AEB" w:rsidRDefault="00ED290F" w:rsidP="00ED290F">
      <w:pPr>
        <w:spacing w:after="200" w:line="276" w:lineRule="auto"/>
      </w:pPr>
    </w:p>
    <w:p w:rsidR="00ED290F" w:rsidRPr="00F01AEB" w:rsidRDefault="00ED290F" w:rsidP="00ED290F">
      <w:pPr>
        <w:pStyle w:val="Nadpis1"/>
        <w:tabs>
          <w:tab w:val="clear" w:pos="450"/>
          <w:tab w:val="num" w:pos="360"/>
        </w:tabs>
        <w:spacing w:before="120" w:after="60"/>
        <w:ind w:left="360"/>
        <w:rPr>
          <w:sz w:val="20"/>
        </w:rPr>
      </w:pPr>
      <w:r w:rsidRPr="00F01AEB">
        <w:rPr>
          <w:sz w:val="20"/>
        </w:rPr>
        <w:t>Informácie o ekonomických vzťahoch účtovnej jednotky a spriaznených osôb</w:t>
      </w:r>
    </w:p>
    <w:p w:rsidR="00ED290F" w:rsidRPr="00F01AEB" w:rsidRDefault="004A7B33" w:rsidP="004D46A4">
      <w:pPr>
        <w:tabs>
          <w:tab w:val="left" w:pos="9083"/>
        </w:tabs>
        <w:jc w:val="both"/>
        <w:rPr>
          <w:i/>
        </w:rPr>
      </w:pPr>
      <w:r w:rsidRPr="00F01AEB">
        <w:rPr>
          <w:i/>
        </w:rPr>
        <w:tab/>
      </w:r>
    </w:p>
    <w:p w:rsidR="00591CAD" w:rsidRDefault="00ED290F" w:rsidP="00ED290F">
      <w:pPr>
        <w:pStyle w:val="Zkladntext"/>
        <w:rPr>
          <w:i/>
          <w:sz w:val="20"/>
        </w:rPr>
      </w:pPr>
      <w:r w:rsidRPr="00F01AEB">
        <w:rPr>
          <w:i/>
          <w:sz w:val="20"/>
        </w:rPr>
        <w:t xml:space="preserve">Spoločnosť neuskutočnila také transakcie so spriaznenými osobami, ktoré sa neuzavreli na základe obvyklých </w:t>
      </w:r>
    </w:p>
    <w:p w:rsidR="00ED290F" w:rsidRPr="00F01AEB" w:rsidRDefault="00ED290F" w:rsidP="00ED290F">
      <w:pPr>
        <w:pStyle w:val="Zkladntext"/>
        <w:rPr>
          <w:i/>
          <w:sz w:val="20"/>
        </w:rPr>
      </w:pPr>
      <w:r w:rsidRPr="00F01AEB">
        <w:rPr>
          <w:i/>
          <w:sz w:val="20"/>
        </w:rPr>
        <w:t>obchodných podmienok.</w:t>
      </w:r>
    </w:p>
    <w:p w:rsidR="00ED290F" w:rsidRPr="00F01AEB" w:rsidRDefault="00ED290F" w:rsidP="00ED290F">
      <w:pPr>
        <w:ind w:left="426"/>
        <w:jc w:val="both"/>
      </w:pPr>
    </w:p>
    <w:p w:rsidR="002F770F" w:rsidRPr="00F01AEB" w:rsidRDefault="002F770F" w:rsidP="004D46A4">
      <w:pPr>
        <w:pStyle w:val="Zkladntext"/>
        <w:ind w:left="0"/>
        <w:rPr>
          <w:sz w:val="20"/>
        </w:rPr>
      </w:pPr>
    </w:p>
    <w:p w:rsidR="00627B6C" w:rsidRPr="00F01AEB" w:rsidRDefault="00627B6C" w:rsidP="002F770F">
      <w:pPr>
        <w:pStyle w:val="Zkladntext"/>
        <w:rPr>
          <w:sz w:val="20"/>
        </w:rPr>
      </w:pPr>
    </w:p>
    <w:p w:rsidR="003E0FA2" w:rsidRPr="00F01AEB" w:rsidRDefault="003E0FA2" w:rsidP="003E0FA2">
      <w:pPr>
        <w:pStyle w:val="Nadpis1"/>
        <w:tabs>
          <w:tab w:val="clear" w:pos="450"/>
          <w:tab w:val="num" w:pos="360"/>
        </w:tabs>
        <w:spacing w:before="120" w:after="60"/>
        <w:ind w:left="360"/>
        <w:rPr>
          <w:sz w:val="20"/>
        </w:rPr>
      </w:pPr>
      <w:bookmarkStart w:id="26" w:name="_Toc530739925"/>
      <w:r w:rsidRPr="00F01AEB">
        <w:rPr>
          <w:sz w:val="20"/>
        </w:rPr>
        <w:t>Informácie o skutočnostiach, ktoré nastali po dni, ku ktorému sa zostavuje účtovná závierka, do dňa zostavenia účtovnej závierky</w:t>
      </w:r>
      <w:bookmarkEnd w:id="26"/>
    </w:p>
    <w:p w:rsidR="003E0FA2" w:rsidRPr="00F01AEB" w:rsidRDefault="003E0FA2" w:rsidP="003E0FA2">
      <w:pPr>
        <w:pStyle w:val="Zkladntext"/>
        <w:rPr>
          <w:sz w:val="20"/>
        </w:rPr>
      </w:pPr>
    </w:p>
    <w:p w:rsidR="00591CAD" w:rsidRDefault="00BF2EEF" w:rsidP="00BF2EEF">
      <w:pPr>
        <w:pStyle w:val="Zkladntext"/>
        <w:rPr>
          <w:b/>
          <w:sz w:val="20"/>
        </w:rPr>
      </w:pPr>
      <w:r w:rsidRPr="00F01AEB">
        <w:rPr>
          <w:b/>
          <w:sz w:val="20"/>
        </w:rPr>
        <w:t xml:space="preserve">       Po 3</w:t>
      </w:r>
      <w:r w:rsidR="004D46A4">
        <w:rPr>
          <w:b/>
          <w:sz w:val="20"/>
        </w:rPr>
        <w:t>0.</w:t>
      </w:r>
      <w:r w:rsidR="00366AC9">
        <w:rPr>
          <w:b/>
          <w:sz w:val="20"/>
        </w:rPr>
        <w:t xml:space="preserve"> </w:t>
      </w:r>
      <w:r w:rsidR="00D71601">
        <w:rPr>
          <w:b/>
          <w:sz w:val="20"/>
        </w:rPr>
        <w:t>júnu</w:t>
      </w:r>
      <w:r w:rsidRPr="00F01AEB">
        <w:rPr>
          <w:b/>
          <w:sz w:val="20"/>
        </w:rPr>
        <w:t xml:space="preserve"> 201</w:t>
      </w:r>
      <w:r w:rsidR="00D71601">
        <w:rPr>
          <w:b/>
          <w:sz w:val="20"/>
        </w:rPr>
        <w:t>5</w:t>
      </w:r>
      <w:r w:rsidRPr="00F01AEB">
        <w:rPr>
          <w:b/>
          <w:sz w:val="20"/>
        </w:rPr>
        <w:t xml:space="preserve"> </w:t>
      </w:r>
      <w:r w:rsidR="00421837" w:rsidRPr="00F01AEB">
        <w:rPr>
          <w:b/>
          <w:sz w:val="20"/>
        </w:rPr>
        <w:t>ne</w:t>
      </w:r>
      <w:r w:rsidRPr="00F01AEB">
        <w:rPr>
          <w:b/>
          <w:sz w:val="20"/>
        </w:rPr>
        <w:t xml:space="preserve">nastali </w:t>
      </w:r>
      <w:r w:rsidR="00421837" w:rsidRPr="00F01AEB">
        <w:rPr>
          <w:b/>
          <w:sz w:val="20"/>
        </w:rPr>
        <w:t>žiadne</w:t>
      </w:r>
      <w:r w:rsidRPr="00F01AEB">
        <w:rPr>
          <w:b/>
          <w:sz w:val="20"/>
        </w:rPr>
        <w:t xml:space="preserve"> udalosti majúce významný vplyv na verné zobrazenie skutočností, </w:t>
      </w:r>
    </w:p>
    <w:p w:rsidR="00BF2EEF" w:rsidRPr="00F01AEB" w:rsidRDefault="00BF2EEF" w:rsidP="00BF2EEF">
      <w:pPr>
        <w:pStyle w:val="Zkladntext"/>
        <w:rPr>
          <w:sz w:val="20"/>
        </w:rPr>
      </w:pPr>
      <w:r w:rsidRPr="00F01AEB">
        <w:rPr>
          <w:b/>
          <w:sz w:val="20"/>
        </w:rPr>
        <w:t>ktoré sú predmetom účtovníctva</w:t>
      </w:r>
      <w:r w:rsidR="00421837" w:rsidRPr="00F01AEB">
        <w:rPr>
          <w:b/>
          <w:sz w:val="20"/>
        </w:rPr>
        <w:t>.</w:t>
      </w:r>
    </w:p>
    <w:p w:rsidR="003E0FA2" w:rsidRDefault="003E0FA2" w:rsidP="00BF2EEF">
      <w:pPr>
        <w:pStyle w:val="Zkladntext"/>
        <w:ind w:left="0"/>
      </w:pPr>
    </w:p>
    <w:p w:rsidR="003E0FA2" w:rsidRPr="00EF5A22" w:rsidRDefault="003E0FA2" w:rsidP="003E0FA2">
      <w:pPr>
        <w:pStyle w:val="Zkladntext"/>
        <w:rPr>
          <w:szCs w:val="18"/>
        </w:rPr>
      </w:pPr>
    </w:p>
    <w:p w:rsidR="003E0FA2" w:rsidRPr="00EF5A22" w:rsidRDefault="003E0FA2" w:rsidP="003E0FA2">
      <w:pPr>
        <w:pStyle w:val="Zkladntext"/>
        <w:rPr>
          <w:szCs w:val="18"/>
        </w:rPr>
      </w:pPr>
    </w:p>
    <w:p w:rsidR="003E0FA2" w:rsidRPr="004D46A4" w:rsidRDefault="003E0FA2" w:rsidP="004D46A4">
      <w:pPr>
        <w:pStyle w:val="Nadpis1"/>
        <w:rPr>
          <w:szCs w:val="18"/>
        </w:rPr>
      </w:pPr>
      <w:bookmarkStart w:id="27" w:name="_Toc530739907"/>
      <w:r w:rsidRPr="00F01AEB">
        <w:t>Informácie o Vlastnom imaní</w:t>
      </w:r>
      <w:bookmarkEnd w:id="27"/>
    </w:p>
    <w:p w:rsidR="003E0FA2" w:rsidRPr="00F01AEB" w:rsidRDefault="003E0FA2" w:rsidP="003E0FA2">
      <w:pPr>
        <w:pStyle w:val="Zkladntext"/>
        <w:rPr>
          <w:sz w:val="20"/>
        </w:rPr>
      </w:pPr>
    </w:p>
    <w:p w:rsidR="003E0FA2" w:rsidRPr="00F01AEB" w:rsidRDefault="00750629" w:rsidP="003E0FA2">
      <w:pPr>
        <w:pStyle w:val="Zkladntext"/>
        <w:rPr>
          <w:sz w:val="20"/>
        </w:rPr>
      </w:pPr>
      <w:r w:rsidRPr="00F01AEB">
        <w:rPr>
          <w:sz w:val="20"/>
        </w:rPr>
        <w:t>Prehľad o pohybe vlastného imania v priebehu účtovného obdobia je uvedený v nasledujúcej tabuľke:</w:t>
      </w:r>
    </w:p>
    <w:p w:rsidR="00F12594" w:rsidRPr="00F01AEB" w:rsidRDefault="00F12594" w:rsidP="00BF2EEF">
      <w:pPr>
        <w:pStyle w:val="Zkladntext"/>
        <w:ind w:left="0"/>
        <w:rPr>
          <w:i/>
          <w:sz w:val="20"/>
          <w:u w:val="single"/>
        </w:rPr>
      </w:pPr>
    </w:p>
    <w:p w:rsidR="00F12594" w:rsidRDefault="00F12594" w:rsidP="00616D47">
      <w:pPr>
        <w:pStyle w:val="Zkladntext"/>
        <w:ind w:left="0"/>
      </w:pPr>
    </w:p>
    <w:p w:rsidR="00BF2EEF" w:rsidRPr="00F01AEB" w:rsidRDefault="004D46A4" w:rsidP="00BF2EEF">
      <w:pPr>
        <w:pStyle w:val="Zkladntext"/>
        <w:ind w:left="0"/>
        <w:rPr>
          <w:sz w:val="20"/>
        </w:rPr>
      </w:pPr>
      <w:r>
        <w:t xml:space="preserve">     </w:t>
      </w:r>
    </w:p>
    <w:p w:rsidR="00BF2EEF" w:rsidRPr="00F01AEB" w:rsidRDefault="00BF2EEF" w:rsidP="00BF2EEF">
      <w:pPr>
        <w:pStyle w:val="Zkladntext"/>
        <w:rPr>
          <w:sz w:val="20"/>
        </w:rPr>
      </w:pPr>
    </w:p>
    <w:p w:rsidR="00BF2EEF" w:rsidRPr="002A0880" w:rsidRDefault="00BF2EEF" w:rsidP="00BF2EEF">
      <w:pPr>
        <w:pStyle w:val="Zkladntext"/>
        <w:jc w:val="center"/>
        <w:rPr>
          <w:szCs w:val="18"/>
        </w:rPr>
      </w:pPr>
      <w:r w:rsidRPr="002A0880">
        <w:rPr>
          <w:b/>
          <w:szCs w:val="18"/>
        </w:rPr>
        <w:t>Bežné</w:t>
      </w:r>
      <w:r w:rsidRPr="002A0880">
        <w:rPr>
          <w:szCs w:val="18"/>
        </w:rPr>
        <w:t xml:space="preserve"> účtovné obdobie (</w:t>
      </w:r>
      <w:r w:rsidR="002A0880" w:rsidRPr="002A0880">
        <w:rPr>
          <w:szCs w:val="18"/>
        </w:rPr>
        <w:t>30.6.</w:t>
      </w:r>
      <w:r w:rsidRPr="002A0880">
        <w:rPr>
          <w:szCs w:val="18"/>
        </w:rPr>
        <w:t>201</w:t>
      </w:r>
      <w:r w:rsidR="00386EE1">
        <w:rPr>
          <w:szCs w:val="18"/>
        </w:rPr>
        <w:t>5</w:t>
      </w:r>
      <w:r w:rsidRPr="002A0880">
        <w:rPr>
          <w:szCs w:val="18"/>
        </w:rPr>
        <w:t>)</w:t>
      </w:r>
    </w:p>
    <w:p w:rsidR="00BF2EEF" w:rsidRPr="0084151C" w:rsidRDefault="00BF2EEF" w:rsidP="00BF2EEF">
      <w:pPr>
        <w:pStyle w:val="Zkladntext"/>
        <w:ind w:left="0"/>
        <w:rPr>
          <w:szCs w:val="18"/>
          <w:highlight w:val="yellow"/>
        </w:rPr>
      </w:pPr>
      <w:r w:rsidRPr="0084151C">
        <w:rPr>
          <w:szCs w:val="18"/>
          <w:highlight w:val="yellow"/>
        </w:rPr>
        <w:t xml:space="preserve">          </w:t>
      </w:r>
    </w:p>
    <w:p w:rsidR="00BF2EEF" w:rsidRPr="0084151C" w:rsidRDefault="00BF2EEF" w:rsidP="00BF2EEF">
      <w:pPr>
        <w:pStyle w:val="Zkladntext"/>
        <w:ind w:left="0"/>
        <w:rPr>
          <w:szCs w:val="18"/>
          <w:highlight w:val="yellow"/>
        </w:rPr>
      </w:pPr>
      <w:r w:rsidRPr="0084151C">
        <w:rPr>
          <w:szCs w:val="18"/>
          <w:highlight w:val="yellow"/>
        </w:rPr>
        <w:t xml:space="preserve">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1417"/>
        <w:gridCol w:w="1134"/>
        <w:gridCol w:w="1559"/>
      </w:tblGrid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2A0880">
              <w:rPr>
                <w:b/>
                <w:szCs w:val="18"/>
              </w:rPr>
              <w:t>Položka vlastného imania</w:t>
            </w:r>
          </w:p>
          <w:p w:rsidR="002A0880" w:rsidRPr="002A0880" w:rsidRDefault="002A0880" w:rsidP="0011581A">
            <w:pPr>
              <w:pStyle w:val="Zkladntext"/>
              <w:ind w:left="0"/>
              <w:jc w:val="center"/>
              <w:rPr>
                <w:b/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711F1C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2A0880">
              <w:rPr>
                <w:b/>
                <w:szCs w:val="18"/>
              </w:rPr>
              <w:t>Stav k 1.1.201</w:t>
            </w:r>
            <w:r w:rsidR="00D71601">
              <w:rPr>
                <w:b/>
                <w:szCs w:val="18"/>
              </w:rPr>
              <w:t>5</w:t>
            </w:r>
          </w:p>
        </w:tc>
        <w:tc>
          <w:tcPr>
            <w:tcW w:w="1418" w:type="dxa"/>
          </w:tcPr>
          <w:p w:rsidR="00BF2EEF" w:rsidRPr="002A0880" w:rsidRDefault="00BF2EEF" w:rsidP="0011581A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2A0880">
              <w:rPr>
                <w:b/>
                <w:szCs w:val="18"/>
              </w:rPr>
              <w:t>Prírastky</w:t>
            </w:r>
          </w:p>
        </w:tc>
        <w:tc>
          <w:tcPr>
            <w:tcW w:w="1417" w:type="dxa"/>
          </w:tcPr>
          <w:p w:rsidR="00BF2EEF" w:rsidRPr="002A0880" w:rsidRDefault="00BF2EEF" w:rsidP="0011581A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2A0880">
              <w:rPr>
                <w:b/>
                <w:szCs w:val="18"/>
              </w:rPr>
              <w:t>Úbytky</w:t>
            </w: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2A0880">
              <w:rPr>
                <w:b/>
                <w:szCs w:val="18"/>
              </w:rPr>
              <w:t>Presuny</w:t>
            </w:r>
          </w:p>
        </w:tc>
        <w:tc>
          <w:tcPr>
            <w:tcW w:w="1559" w:type="dxa"/>
          </w:tcPr>
          <w:p w:rsidR="00BF2EEF" w:rsidRPr="002A0880" w:rsidRDefault="00BF2EEF" w:rsidP="00711F1C">
            <w:pPr>
              <w:pStyle w:val="Zkladntext"/>
              <w:ind w:left="0"/>
              <w:jc w:val="center"/>
              <w:rPr>
                <w:b/>
                <w:szCs w:val="18"/>
              </w:rPr>
            </w:pPr>
            <w:r w:rsidRPr="002A0880">
              <w:rPr>
                <w:b/>
                <w:szCs w:val="18"/>
              </w:rPr>
              <w:t>Stav k</w:t>
            </w:r>
            <w:r w:rsidR="00711F1C" w:rsidRPr="002A0880">
              <w:rPr>
                <w:b/>
                <w:szCs w:val="18"/>
              </w:rPr>
              <w:t> </w:t>
            </w:r>
            <w:r w:rsidRPr="002A0880">
              <w:rPr>
                <w:b/>
                <w:szCs w:val="18"/>
              </w:rPr>
              <w:t>3</w:t>
            </w:r>
            <w:r w:rsidR="00D71601">
              <w:rPr>
                <w:b/>
                <w:szCs w:val="18"/>
              </w:rPr>
              <w:t>0.06.2015</w:t>
            </w:r>
          </w:p>
        </w:tc>
      </w:tr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a</w:t>
            </w:r>
          </w:p>
        </w:tc>
        <w:tc>
          <w:tcPr>
            <w:tcW w:w="1417" w:type="dxa"/>
          </w:tcPr>
          <w:p w:rsidR="00BF2EEF" w:rsidRPr="002A0880" w:rsidRDefault="00BF2EEF" w:rsidP="0011581A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b</w:t>
            </w:r>
          </w:p>
        </w:tc>
        <w:tc>
          <w:tcPr>
            <w:tcW w:w="1418" w:type="dxa"/>
          </w:tcPr>
          <w:p w:rsidR="00BF2EEF" w:rsidRPr="002A0880" w:rsidRDefault="00BF2EEF" w:rsidP="0011581A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c</w:t>
            </w:r>
          </w:p>
        </w:tc>
        <w:tc>
          <w:tcPr>
            <w:tcW w:w="1417" w:type="dxa"/>
          </w:tcPr>
          <w:p w:rsidR="00BF2EEF" w:rsidRPr="002A0880" w:rsidRDefault="00BF2EEF" w:rsidP="0011581A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d</w:t>
            </w: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e</w:t>
            </w:r>
          </w:p>
        </w:tc>
        <w:tc>
          <w:tcPr>
            <w:tcW w:w="1559" w:type="dxa"/>
          </w:tcPr>
          <w:p w:rsidR="00BF2EEF" w:rsidRPr="002A0880" w:rsidRDefault="00BF2EEF" w:rsidP="0011581A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f</w:t>
            </w:r>
          </w:p>
        </w:tc>
      </w:tr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  <w:r w:rsidRPr="002A0880">
              <w:rPr>
                <w:szCs w:val="18"/>
              </w:rPr>
              <w:t>Základné imanie</w:t>
            </w:r>
          </w:p>
          <w:p w:rsidR="008B5E8C" w:rsidRPr="002A0880" w:rsidRDefault="008B5E8C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3418CA" w:rsidP="008B5E8C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4 344 252</w:t>
            </w:r>
          </w:p>
        </w:tc>
        <w:tc>
          <w:tcPr>
            <w:tcW w:w="1418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8B5E8C" w:rsidP="008B5E8C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4 344 252</w:t>
            </w:r>
          </w:p>
        </w:tc>
      </w:tr>
      <w:tr w:rsidR="00BF2EEF" w:rsidRPr="002A0880" w:rsidTr="00490191">
        <w:trPr>
          <w:trHeight w:val="88"/>
        </w:trPr>
        <w:tc>
          <w:tcPr>
            <w:tcW w:w="3369" w:type="dxa"/>
          </w:tcPr>
          <w:p w:rsidR="008B5E8C" w:rsidRPr="002A0880" w:rsidRDefault="008B5E8C" w:rsidP="0011581A">
            <w:pPr>
              <w:pStyle w:val="Zkladntext"/>
              <w:ind w:left="0"/>
              <w:rPr>
                <w:szCs w:val="18"/>
              </w:rPr>
            </w:pPr>
          </w:p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  <w:r w:rsidRPr="002A0880">
              <w:rPr>
                <w:szCs w:val="18"/>
              </w:rPr>
              <w:t>Vlastné akcie a vlastné obchodné podiely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11581A">
        <w:tc>
          <w:tcPr>
            <w:tcW w:w="3369" w:type="dxa"/>
          </w:tcPr>
          <w:p w:rsidR="008B5E8C" w:rsidRPr="002A0880" w:rsidRDefault="008B5E8C" w:rsidP="0011581A">
            <w:pPr>
              <w:pStyle w:val="Zkladntext"/>
              <w:ind w:left="0"/>
              <w:rPr>
                <w:szCs w:val="18"/>
              </w:rPr>
            </w:pPr>
          </w:p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  <w:r w:rsidRPr="002A0880">
              <w:rPr>
                <w:szCs w:val="18"/>
              </w:rPr>
              <w:t>Zmena základné imania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11581A">
        <w:tc>
          <w:tcPr>
            <w:tcW w:w="3369" w:type="dxa"/>
          </w:tcPr>
          <w:p w:rsidR="008B5E8C" w:rsidRPr="002A0880" w:rsidRDefault="008B5E8C" w:rsidP="0011581A">
            <w:pPr>
              <w:pStyle w:val="Zkladntext"/>
              <w:ind w:left="0"/>
              <w:jc w:val="left"/>
              <w:rPr>
                <w:szCs w:val="18"/>
              </w:rPr>
            </w:pPr>
          </w:p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Pohľadávky za upísané vlastné imanie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11581A">
        <w:tc>
          <w:tcPr>
            <w:tcW w:w="3369" w:type="dxa"/>
          </w:tcPr>
          <w:p w:rsidR="008B5E8C" w:rsidRPr="002A0880" w:rsidRDefault="008B5E8C" w:rsidP="0011581A">
            <w:pPr>
              <w:pStyle w:val="Zkladntext"/>
              <w:ind w:left="0"/>
              <w:jc w:val="left"/>
              <w:rPr>
                <w:szCs w:val="18"/>
              </w:rPr>
            </w:pPr>
          </w:p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Emisné ážio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11581A">
        <w:tc>
          <w:tcPr>
            <w:tcW w:w="3369" w:type="dxa"/>
          </w:tcPr>
          <w:p w:rsidR="008B5E8C" w:rsidRPr="002A0880" w:rsidRDefault="008B5E8C" w:rsidP="0011581A">
            <w:pPr>
              <w:pStyle w:val="Zkladntext"/>
              <w:ind w:left="0"/>
              <w:jc w:val="left"/>
              <w:rPr>
                <w:szCs w:val="18"/>
              </w:rPr>
            </w:pPr>
          </w:p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Ostatné kapitálové fondy</w:t>
            </w:r>
          </w:p>
        </w:tc>
        <w:tc>
          <w:tcPr>
            <w:tcW w:w="1417" w:type="dxa"/>
          </w:tcPr>
          <w:p w:rsidR="00BF2EEF" w:rsidRPr="002A0880" w:rsidRDefault="003418CA" w:rsidP="008B5E8C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326 526</w:t>
            </w: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2A0880" w:rsidP="008B5E8C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326 526</w:t>
            </w:r>
          </w:p>
        </w:tc>
      </w:tr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Zákonný rezervný fond (nedeliteľný fond) z kapitálových vkladov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Oceňovacie rozdiely z precenenia majetku a záväzkov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Oceňovacie rozdiely z kapitálových účastín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490191">
        <w:trPr>
          <w:trHeight w:val="366"/>
        </w:trPr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  <w:r w:rsidRPr="002A0880">
              <w:rPr>
                <w:szCs w:val="18"/>
              </w:rPr>
              <w:t>Oceňovacie rozdiely z precenenia pri zlúčení, splynutí a rozdelení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11581A">
        <w:tc>
          <w:tcPr>
            <w:tcW w:w="3369" w:type="dxa"/>
          </w:tcPr>
          <w:p w:rsidR="008B5E8C" w:rsidRPr="002A0880" w:rsidRDefault="008B5E8C" w:rsidP="0011581A">
            <w:pPr>
              <w:pStyle w:val="Zkladntext"/>
              <w:ind w:left="0"/>
              <w:jc w:val="left"/>
              <w:rPr>
                <w:szCs w:val="18"/>
              </w:rPr>
            </w:pPr>
          </w:p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Zákonný rezervný fond</w:t>
            </w:r>
          </w:p>
        </w:tc>
        <w:tc>
          <w:tcPr>
            <w:tcW w:w="1417" w:type="dxa"/>
          </w:tcPr>
          <w:p w:rsidR="00BF2EEF" w:rsidRPr="002A0880" w:rsidRDefault="00D71601" w:rsidP="00D7160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516 867</w:t>
            </w:r>
          </w:p>
        </w:tc>
        <w:tc>
          <w:tcPr>
            <w:tcW w:w="1418" w:type="dxa"/>
          </w:tcPr>
          <w:p w:rsidR="00BF2EEF" w:rsidRPr="002A0880" w:rsidRDefault="00D71601" w:rsidP="0049019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140 639</w:t>
            </w: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D71601" w:rsidP="008B5E8C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657 506</w:t>
            </w:r>
          </w:p>
        </w:tc>
      </w:tr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  <w:r w:rsidRPr="002A0880">
              <w:rPr>
                <w:szCs w:val="18"/>
              </w:rPr>
              <w:t>Nedeliteľný fond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  <w:r w:rsidRPr="002A0880">
              <w:rPr>
                <w:szCs w:val="18"/>
              </w:rPr>
              <w:t>Štatutárne fondy a ostatné fondy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11581A">
        <w:tc>
          <w:tcPr>
            <w:tcW w:w="3369" w:type="dxa"/>
          </w:tcPr>
          <w:p w:rsidR="008B5E8C" w:rsidRPr="002A0880" w:rsidRDefault="008B5E8C" w:rsidP="0011581A">
            <w:pPr>
              <w:pStyle w:val="Zkladntext"/>
              <w:ind w:left="0"/>
              <w:jc w:val="left"/>
              <w:rPr>
                <w:szCs w:val="18"/>
              </w:rPr>
            </w:pPr>
          </w:p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Nerozdelený zisk minulých rokov</w:t>
            </w:r>
          </w:p>
        </w:tc>
        <w:tc>
          <w:tcPr>
            <w:tcW w:w="1417" w:type="dxa"/>
          </w:tcPr>
          <w:p w:rsidR="00BF2EEF" w:rsidRPr="002A0880" w:rsidRDefault="00D71601" w:rsidP="00711F1C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938 042</w:t>
            </w:r>
          </w:p>
        </w:tc>
        <w:tc>
          <w:tcPr>
            <w:tcW w:w="1418" w:type="dxa"/>
          </w:tcPr>
          <w:p w:rsidR="00BF2EEF" w:rsidRPr="002A0880" w:rsidRDefault="00D71601" w:rsidP="0049019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700 012</w:t>
            </w: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D71601" w:rsidP="008B5E8C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1 638 054</w:t>
            </w:r>
          </w:p>
        </w:tc>
      </w:tr>
      <w:tr w:rsidR="00BF2EEF" w:rsidRPr="002A0880" w:rsidTr="0011581A">
        <w:tc>
          <w:tcPr>
            <w:tcW w:w="3369" w:type="dxa"/>
          </w:tcPr>
          <w:p w:rsidR="008B5E8C" w:rsidRPr="002A0880" w:rsidRDefault="008B5E8C" w:rsidP="0011581A">
            <w:pPr>
              <w:pStyle w:val="Zkladntext"/>
              <w:ind w:left="0"/>
              <w:rPr>
                <w:szCs w:val="18"/>
              </w:rPr>
            </w:pPr>
          </w:p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  <w:r w:rsidRPr="002A0880">
              <w:rPr>
                <w:szCs w:val="18"/>
              </w:rPr>
              <w:t>Neuhradená strata  minulých rokov</w:t>
            </w:r>
          </w:p>
        </w:tc>
        <w:tc>
          <w:tcPr>
            <w:tcW w:w="1417" w:type="dxa"/>
          </w:tcPr>
          <w:p w:rsidR="00BF2EEF" w:rsidRPr="002A0880" w:rsidRDefault="00D71601" w:rsidP="00D71601">
            <w:pPr>
              <w:pStyle w:val="Zkladntext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   -</w:t>
            </w:r>
            <w:r w:rsidR="008B5E8C" w:rsidRPr="002A0880">
              <w:rPr>
                <w:szCs w:val="18"/>
              </w:rPr>
              <w:t>1 146 247</w:t>
            </w: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2A0880" w:rsidP="008B5E8C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-1 146 247</w:t>
            </w:r>
          </w:p>
        </w:tc>
      </w:tr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Výsledok hospodárenia bežného účtovného obdobia</w:t>
            </w:r>
          </w:p>
        </w:tc>
        <w:tc>
          <w:tcPr>
            <w:tcW w:w="1417" w:type="dxa"/>
          </w:tcPr>
          <w:p w:rsidR="00BF2EEF" w:rsidRPr="002A0880" w:rsidRDefault="00D71601" w:rsidP="00D7160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1 340 651</w:t>
            </w: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D71601" w:rsidP="00490191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196 348</w:t>
            </w: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2A0880" w:rsidP="008B5E8C">
            <w:pPr>
              <w:pStyle w:val="Zkladntext"/>
              <w:ind w:left="0"/>
              <w:jc w:val="center"/>
              <w:rPr>
                <w:szCs w:val="18"/>
              </w:rPr>
            </w:pPr>
            <w:r w:rsidRPr="002A0880">
              <w:rPr>
                <w:szCs w:val="18"/>
              </w:rPr>
              <w:t>1</w:t>
            </w:r>
            <w:r w:rsidR="00D71601">
              <w:rPr>
                <w:szCs w:val="18"/>
              </w:rPr>
              <w:t> 144 303</w:t>
            </w:r>
          </w:p>
        </w:tc>
      </w:tr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Ostatné položky vlastného imania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2A0880" w:rsidTr="0011581A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jc w:val="left"/>
              <w:rPr>
                <w:szCs w:val="18"/>
              </w:rPr>
            </w:pPr>
            <w:r w:rsidRPr="002A0880">
              <w:rPr>
                <w:szCs w:val="18"/>
              </w:rPr>
              <w:t>Účet 491 – Vlastné imanie fyzickej osoby -podnikateľa</w:t>
            </w:r>
          </w:p>
        </w:tc>
        <w:tc>
          <w:tcPr>
            <w:tcW w:w="1417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417" w:type="dxa"/>
          </w:tcPr>
          <w:p w:rsidR="00BF2EEF" w:rsidRPr="002A0880" w:rsidRDefault="00BF2EEF" w:rsidP="00490191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134" w:type="dxa"/>
          </w:tcPr>
          <w:p w:rsidR="00BF2EEF" w:rsidRPr="002A0880" w:rsidRDefault="00BF2EEF" w:rsidP="0011581A">
            <w:pPr>
              <w:pStyle w:val="Zkladntext"/>
              <w:ind w:left="0"/>
              <w:rPr>
                <w:szCs w:val="18"/>
              </w:rPr>
            </w:pPr>
          </w:p>
        </w:tc>
        <w:tc>
          <w:tcPr>
            <w:tcW w:w="1559" w:type="dxa"/>
          </w:tcPr>
          <w:p w:rsidR="00BF2EEF" w:rsidRPr="002A0880" w:rsidRDefault="00BF2EEF" w:rsidP="008B5E8C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</w:tr>
      <w:tr w:rsidR="00BF2EEF" w:rsidRPr="00616D47" w:rsidTr="002A0880">
        <w:tc>
          <w:tcPr>
            <w:tcW w:w="3369" w:type="dxa"/>
          </w:tcPr>
          <w:p w:rsidR="00BF2EEF" w:rsidRPr="002A0880" w:rsidRDefault="00BF2EEF" w:rsidP="0011581A">
            <w:pPr>
              <w:pStyle w:val="Zkladntext"/>
              <w:ind w:left="0"/>
              <w:rPr>
                <w:b/>
                <w:szCs w:val="18"/>
              </w:rPr>
            </w:pPr>
            <w:r w:rsidRPr="002A0880">
              <w:rPr>
                <w:b/>
                <w:szCs w:val="18"/>
              </w:rPr>
              <w:t>Spolu</w:t>
            </w:r>
          </w:p>
        </w:tc>
        <w:tc>
          <w:tcPr>
            <w:tcW w:w="1417" w:type="dxa"/>
            <w:vAlign w:val="bottom"/>
          </w:tcPr>
          <w:p w:rsidR="00BF2EEF" w:rsidRPr="002A0880" w:rsidRDefault="00BF2EEF" w:rsidP="002A0880">
            <w:pPr>
              <w:pStyle w:val="Zkladntext"/>
              <w:ind w:left="0"/>
              <w:jc w:val="center"/>
              <w:rPr>
                <w:szCs w:val="18"/>
              </w:rPr>
            </w:pPr>
          </w:p>
          <w:p w:rsidR="008B5E8C" w:rsidRPr="002A0880" w:rsidRDefault="00D71601" w:rsidP="002A0880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6 320 091</w:t>
            </w:r>
          </w:p>
        </w:tc>
        <w:tc>
          <w:tcPr>
            <w:tcW w:w="1418" w:type="dxa"/>
            <w:vAlign w:val="bottom"/>
          </w:tcPr>
          <w:p w:rsidR="00BF2EEF" w:rsidRPr="002A0880" w:rsidRDefault="00D71601" w:rsidP="002A0880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840 651</w:t>
            </w:r>
          </w:p>
        </w:tc>
        <w:tc>
          <w:tcPr>
            <w:tcW w:w="1417" w:type="dxa"/>
            <w:vAlign w:val="bottom"/>
          </w:tcPr>
          <w:p w:rsidR="00490191" w:rsidRPr="002A0880" w:rsidRDefault="00D71601" w:rsidP="002A0880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196 348</w:t>
            </w:r>
          </w:p>
        </w:tc>
        <w:tc>
          <w:tcPr>
            <w:tcW w:w="1134" w:type="dxa"/>
            <w:vAlign w:val="bottom"/>
          </w:tcPr>
          <w:p w:rsidR="00BF2EEF" w:rsidRPr="002A0880" w:rsidRDefault="00BF2EEF" w:rsidP="002A0880">
            <w:pPr>
              <w:pStyle w:val="Zkladntext"/>
              <w:ind w:left="0"/>
              <w:jc w:val="center"/>
              <w:rPr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8B5E8C" w:rsidRPr="00616D47" w:rsidRDefault="00D71601" w:rsidP="002A0880">
            <w:pPr>
              <w:pStyle w:val="Zkladntext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6 964 394</w:t>
            </w:r>
          </w:p>
        </w:tc>
      </w:tr>
    </w:tbl>
    <w:p w:rsidR="00BF2EEF" w:rsidRPr="00FC6D53" w:rsidRDefault="00BF2EEF" w:rsidP="00BF2EEF">
      <w:pPr>
        <w:pStyle w:val="Zkladntext"/>
        <w:ind w:left="0"/>
        <w:rPr>
          <w:szCs w:val="18"/>
        </w:rPr>
      </w:pPr>
    </w:p>
    <w:p w:rsidR="00BF2EEF" w:rsidRDefault="00BF2EEF" w:rsidP="00421837">
      <w:pPr>
        <w:pStyle w:val="Zkladntext"/>
        <w:ind w:left="0"/>
        <w:rPr>
          <w:i/>
          <w:szCs w:val="18"/>
          <w:u w:val="single"/>
        </w:rPr>
      </w:pPr>
    </w:p>
    <w:p w:rsidR="00BF2EEF" w:rsidRDefault="00BF2EEF" w:rsidP="00BF2EEF">
      <w:pPr>
        <w:pStyle w:val="Zkladntext"/>
        <w:rPr>
          <w:i/>
          <w:szCs w:val="18"/>
          <w:u w:val="single"/>
        </w:rPr>
      </w:pPr>
    </w:p>
    <w:p w:rsidR="00BF2EEF" w:rsidRDefault="00BF2EEF" w:rsidP="00BF2EEF">
      <w:pPr>
        <w:pStyle w:val="Zkladntext"/>
      </w:pPr>
    </w:p>
    <w:p w:rsidR="00BF2EEF" w:rsidRDefault="00BF2EEF" w:rsidP="00BF2EEF">
      <w:pPr>
        <w:pStyle w:val="Zkladntext"/>
        <w:ind w:left="0"/>
      </w:pPr>
    </w:p>
    <w:p w:rsidR="00BF2EEF" w:rsidRDefault="00BF2EEF" w:rsidP="00C32B2F">
      <w:pPr>
        <w:pStyle w:val="Zkladntext"/>
        <w:ind w:left="0"/>
      </w:pPr>
      <w:r>
        <w:t>.</w:t>
      </w:r>
    </w:p>
    <w:p w:rsidR="003E0FA2" w:rsidRDefault="003E0FA2" w:rsidP="003E0FA2">
      <w:pPr>
        <w:pStyle w:val="Zkladntext"/>
        <w:ind w:left="0"/>
      </w:pPr>
    </w:p>
    <w:p w:rsidR="00BF2EEF" w:rsidRDefault="00BF2EEF" w:rsidP="00BF2EEF">
      <w:pPr>
        <w:pStyle w:val="Zkladntext"/>
        <w:ind w:left="0"/>
      </w:pPr>
    </w:p>
    <w:p w:rsidR="003E0FA2" w:rsidRDefault="003E0FA2" w:rsidP="003E0FA2">
      <w:pPr>
        <w:pStyle w:val="Zkladntext"/>
        <w:ind w:left="0"/>
      </w:pPr>
    </w:p>
    <w:p w:rsidR="00627B6C" w:rsidRDefault="00627B6C" w:rsidP="005227A8">
      <w:pPr>
        <w:pStyle w:val="Zkladntext"/>
        <w:ind w:left="0"/>
      </w:pPr>
    </w:p>
    <w:p w:rsidR="006063E8" w:rsidRPr="00054859" w:rsidRDefault="006063E8" w:rsidP="003E0FA2">
      <w:pPr>
        <w:pStyle w:val="Zkladntext"/>
        <w:rPr>
          <w:szCs w:val="18"/>
        </w:rPr>
      </w:pPr>
    </w:p>
    <w:p w:rsidR="00BF2EEF" w:rsidRPr="00711F1C" w:rsidRDefault="00BF2EEF" w:rsidP="00711F1C">
      <w:pPr>
        <w:spacing w:after="200" w:line="276" w:lineRule="auto"/>
        <w:rPr>
          <w:i/>
          <w:sz w:val="18"/>
        </w:rPr>
      </w:pPr>
      <w:r w:rsidRPr="00F01AEB">
        <w:rPr>
          <w:b/>
          <w:i/>
        </w:rPr>
        <w:t>Základné imanie Spoločnosti vo výške 4 344 252 EUR tvorí:</w:t>
      </w:r>
    </w:p>
    <w:p w:rsidR="00F01AEB" w:rsidRPr="00F01AEB" w:rsidRDefault="00F01AEB" w:rsidP="00BF2EEF">
      <w:pPr>
        <w:pStyle w:val="Zkladntext"/>
        <w:rPr>
          <w:b/>
          <w:i/>
          <w:sz w:val="20"/>
        </w:rPr>
      </w:pPr>
    </w:p>
    <w:p w:rsidR="00C02F34" w:rsidRDefault="00BF2EEF" w:rsidP="00DD51E2">
      <w:pPr>
        <w:pStyle w:val="Zkladntext"/>
        <w:numPr>
          <w:ilvl w:val="0"/>
          <w:numId w:val="11"/>
        </w:numPr>
        <w:tabs>
          <w:tab w:val="clear" w:pos="340"/>
          <w:tab w:val="num" w:pos="766"/>
        </w:tabs>
        <w:ind w:left="766"/>
        <w:rPr>
          <w:i/>
          <w:sz w:val="20"/>
        </w:rPr>
      </w:pPr>
      <w:r w:rsidRPr="00F01AEB">
        <w:rPr>
          <w:i/>
          <w:sz w:val="20"/>
        </w:rPr>
        <w:t xml:space="preserve">130 875 kusov kmeňových akcií s menovitou hodnotou 33,1939 EUR, akcia znie na doručiteľa a má voľnú podobu. </w:t>
      </w:r>
    </w:p>
    <w:p w:rsidR="00BF2EEF" w:rsidRPr="00F01AEB" w:rsidRDefault="00BF2EEF" w:rsidP="00C02F34">
      <w:pPr>
        <w:pStyle w:val="Zkladntext"/>
        <w:ind w:left="766"/>
        <w:rPr>
          <w:i/>
          <w:sz w:val="20"/>
        </w:rPr>
      </w:pPr>
      <w:r w:rsidRPr="00F01AEB">
        <w:rPr>
          <w:i/>
          <w:sz w:val="20"/>
        </w:rPr>
        <w:t>Akcie sú prijaté na voľný trh BCP bez obmedzenia prevoditeľnosti</w:t>
      </w:r>
    </w:p>
    <w:p w:rsidR="00BF2EEF" w:rsidRPr="00F01AEB" w:rsidRDefault="00BF2EEF" w:rsidP="00BF2EEF">
      <w:pPr>
        <w:pStyle w:val="Zkladntext"/>
        <w:ind w:left="766"/>
        <w:rPr>
          <w:i/>
          <w:sz w:val="20"/>
        </w:rPr>
      </w:pPr>
      <w:r w:rsidRPr="00F01AEB">
        <w:rPr>
          <w:i/>
          <w:sz w:val="20"/>
        </w:rPr>
        <w:t xml:space="preserve"> (k 3</w:t>
      </w:r>
      <w:r w:rsidR="0057191B">
        <w:rPr>
          <w:i/>
          <w:sz w:val="20"/>
        </w:rPr>
        <w:t>0.júnu 2014)</w:t>
      </w:r>
      <w:r w:rsidRPr="00F01AEB">
        <w:rPr>
          <w:i/>
          <w:sz w:val="20"/>
        </w:rPr>
        <w:t>: 130 875 kusov kmeňových akcií s menovitou hodnotou 33,1939 EUR)</w:t>
      </w:r>
    </w:p>
    <w:p w:rsidR="00BF2EEF" w:rsidRPr="00F01AEB" w:rsidRDefault="00BF2EEF" w:rsidP="00BF2EEF">
      <w:pPr>
        <w:pStyle w:val="Zkladntext"/>
        <w:ind w:left="766"/>
        <w:rPr>
          <w:i/>
          <w:sz w:val="20"/>
        </w:rPr>
      </w:pPr>
    </w:p>
    <w:p w:rsidR="00C02F34" w:rsidRDefault="00BF2EEF" w:rsidP="00BF2EEF">
      <w:pPr>
        <w:pStyle w:val="Zkladntext"/>
        <w:rPr>
          <w:i/>
          <w:sz w:val="20"/>
        </w:rPr>
      </w:pPr>
      <w:r w:rsidRPr="00F01AEB">
        <w:rPr>
          <w:i/>
          <w:sz w:val="20"/>
        </w:rPr>
        <w:t xml:space="preserve">Všetky akcie boli riadne splatené. Spoločnosť dodržiava zjednotený Kódex o správe a riadení.  Spoločnosť sa zameriava </w:t>
      </w:r>
    </w:p>
    <w:p w:rsidR="00BF2EEF" w:rsidRDefault="00BF2EEF" w:rsidP="00BF2EEF">
      <w:pPr>
        <w:pStyle w:val="Zkladntext"/>
        <w:rPr>
          <w:i/>
          <w:sz w:val="20"/>
        </w:rPr>
      </w:pPr>
      <w:r w:rsidRPr="00F01AEB">
        <w:rPr>
          <w:i/>
          <w:sz w:val="20"/>
        </w:rPr>
        <w:t xml:space="preserve">na 5 princípov vyplývajúcich zo zjednoteného kódexu </w:t>
      </w:r>
    </w:p>
    <w:p w:rsidR="00C02F34" w:rsidRPr="00F01AEB" w:rsidRDefault="00C02F34" w:rsidP="00BF2EEF">
      <w:pPr>
        <w:pStyle w:val="Zkladntext"/>
        <w:rPr>
          <w:i/>
          <w:sz w:val="20"/>
        </w:rPr>
      </w:pPr>
    </w:p>
    <w:p w:rsidR="00BF2EEF" w:rsidRPr="00F01AEB" w:rsidRDefault="00BF2EEF" w:rsidP="00BF2EEF">
      <w:pPr>
        <w:pStyle w:val="Zkladntext"/>
        <w:rPr>
          <w:b/>
          <w:i/>
          <w:sz w:val="20"/>
        </w:rPr>
      </w:pPr>
      <w:r w:rsidRPr="00F01AEB">
        <w:rPr>
          <w:i/>
          <w:sz w:val="20"/>
        </w:rPr>
        <w:t>1. práva akcionárov, vzťah spoločnosti k a akcionárom a spravodlivé zaobchádzanie s akcionármi</w:t>
      </w:r>
    </w:p>
    <w:p w:rsidR="00BF2EEF" w:rsidRPr="00F01AEB" w:rsidRDefault="00BF2EEF" w:rsidP="00BF2EEF">
      <w:pPr>
        <w:pStyle w:val="Zkladntext"/>
        <w:rPr>
          <w:i/>
          <w:sz w:val="20"/>
        </w:rPr>
      </w:pPr>
      <w:r w:rsidRPr="00F01AEB">
        <w:rPr>
          <w:i/>
          <w:sz w:val="20"/>
        </w:rPr>
        <w:t>2. práva a zodpovednosť akcionárov</w:t>
      </w:r>
    </w:p>
    <w:p w:rsidR="00BF2EEF" w:rsidRPr="00F01AEB" w:rsidRDefault="00BF2EEF" w:rsidP="00BF2EEF">
      <w:pPr>
        <w:pStyle w:val="Zkladntext"/>
        <w:rPr>
          <w:i/>
          <w:sz w:val="20"/>
        </w:rPr>
      </w:pPr>
      <w:r w:rsidRPr="00F01AEB">
        <w:rPr>
          <w:i/>
          <w:sz w:val="20"/>
        </w:rPr>
        <w:t>3. úloha záujmových skupín v správe a riadení spoločnosti</w:t>
      </w:r>
    </w:p>
    <w:p w:rsidR="00BF2EEF" w:rsidRPr="00F01AEB" w:rsidRDefault="00BF2EEF" w:rsidP="00BF2EEF">
      <w:pPr>
        <w:pStyle w:val="Zkladntext"/>
        <w:rPr>
          <w:i/>
          <w:sz w:val="20"/>
        </w:rPr>
      </w:pPr>
      <w:r w:rsidRPr="00F01AEB">
        <w:rPr>
          <w:i/>
          <w:sz w:val="20"/>
        </w:rPr>
        <w:t>4. zverejňovanie informácií a transparentnosť</w:t>
      </w:r>
    </w:p>
    <w:p w:rsidR="00BF2EEF" w:rsidRPr="00F01AEB" w:rsidRDefault="00BF2EEF" w:rsidP="00BF2EEF">
      <w:pPr>
        <w:pStyle w:val="Zkladntext"/>
        <w:rPr>
          <w:b/>
          <w:i/>
          <w:sz w:val="20"/>
        </w:rPr>
      </w:pPr>
      <w:r w:rsidRPr="00F01AEB">
        <w:rPr>
          <w:i/>
          <w:sz w:val="20"/>
        </w:rPr>
        <w:t>5.zodpovednosť orgánov spoločnosti</w:t>
      </w:r>
    </w:p>
    <w:p w:rsidR="00BF2EEF" w:rsidRPr="00F01AEB" w:rsidRDefault="00BF2EEF" w:rsidP="00BF2EEF">
      <w:pPr>
        <w:pStyle w:val="Zkladntext"/>
        <w:rPr>
          <w:i/>
          <w:sz w:val="20"/>
        </w:rPr>
      </w:pPr>
    </w:p>
    <w:p w:rsidR="00C02F34" w:rsidRDefault="00BF2EEF" w:rsidP="00BF2EEF">
      <w:pPr>
        <w:pStyle w:val="Zkladntext"/>
        <w:rPr>
          <w:i/>
          <w:sz w:val="20"/>
        </w:rPr>
      </w:pPr>
      <w:r w:rsidRPr="00F01AEB">
        <w:rPr>
          <w:i/>
          <w:sz w:val="20"/>
        </w:rPr>
        <w:t xml:space="preserve">Držitelia akcií majú nárok na dividendy podľa rozhodnutia valného zhromaždenia a majú právo hlasovať, pričom na </w:t>
      </w:r>
    </w:p>
    <w:p w:rsidR="00BF2EEF" w:rsidRPr="00F01AEB" w:rsidRDefault="00BF2EEF" w:rsidP="00BF2EEF">
      <w:pPr>
        <w:pStyle w:val="Zkladntext"/>
        <w:rPr>
          <w:i/>
          <w:sz w:val="20"/>
        </w:rPr>
      </w:pPr>
      <w:r w:rsidRPr="00F01AEB">
        <w:rPr>
          <w:i/>
          <w:sz w:val="20"/>
        </w:rPr>
        <w:t>každú akciu s menovitou hodnotou 33,1939 EUR pripadá jeden hla</w:t>
      </w:r>
      <w:r w:rsidR="00F01AEB">
        <w:rPr>
          <w:i/>
          <w:sz w:val="20"/>
        </w:rPr>
        <w:t>s</w:t>
      </w:r>
      <w:r w:rsidRPr="00F01AEB">
        <w:rPr>
          <w:i/>
          <w:sz w:val="20"/>
        </w:rPr>
        <w:t>.</w:t>
      </w:r>
    </w:p>
    <w:p w:rsidR="00BF2EEF" w:rsidRPr="00F01AEB" w:rsidRDefault="00BF2EEF" w:rsidP="00BF2EEF">
      <w:pPr>
        <w:pStyle w:val="Zkladntext"/>
        <w:rPr>
          <w:b/>
          <w:i/>
          <w:sz w:val="20"/>
        </w:rPr>
      </w:pPr>
    </w:p>
    <w:p w:rsidR="00BF2EEF" w:rsidRDefault="00BF2EEF">
      <w:pPr>
        <w:pStyle w:val="Zkladntext"/>
        <w:rPr>
          <w:b/>
          <w:i/>
        </w:rPr>
      </w:pPr>
    </w:p>
    <w:p w:rsidR="00BF2EEF" w:rsidRPr="00A855D7" w:rsidRDefault="00BF2EEF" w:rsidP="00A855D7">
      <w:pPr>
        <w:spacing w:after="200" w:line="276" w:lineRule="auto"/>
        <w:rPr>
          <w:sz w:val="18"/>
          <w:szCs w:val="18"/>
        </w:rPr>
      </w:pPr>
      <w:bookmarkStart w:id="28" w:name="_Toc530739926"/>
    </w:p>
    <w:p w:rsidR="00BF2EEF" w:rsidRDefault="00BF2EEF" w:rsidP="00BF2EEF">
      <w:pPr>
        <w:pStyle w:val="Zkladntext"/>
      </w:pPr>
    </w:p>
    <w:bookmarkEnd w:id="28"/>
    <w:p w:rsidR="008D636B" w:rsidRPr="00AF2F9D" w:rsidRDefault="001E16B3" w:rsidP="00A855D7">
      <w:pPr>
        <w:spacing w:after="200" w:line="276" w:lineRule="auto"/>
        <w:rPr>
          <w:b/>
          <w:caps/>
          <w:sz w:val="18"/>
        </w:rPr>
      </w:pPr>
      <w:proofErr w:type="spellStart"/>
      <w:r w:rsidRPr="00AF2F9D">
        <w:rPr>
          <w:b/>
          <w:lang w:val="de-DE"/>
        </w:rPr>
        <w:t>Doplňujúce</w:t>
      </w:r>
      <w:proofErr w:type="spellEnd"/>
      <w:r w:rsidRPr="00AF2F9D">
        <w:rPr>
          <w:b/>
          <w:lang w:val="de-DE"/>
        </w:rPr>
        <w:t xml:space="preserve"> </w:t>
      </w:r>
      <w:proofErr w:type="spellStart"/>
      <w:r w:rsidRPr="00AF2F9D">
        <w:rPr>
          <w:b/>
          <w:lang w:val="de-DE"/>
        </w:rPr>
        <w:t>informácie</w:t>
      </w:r>
      <w:proofErr w:type="spellEnd"/>
      <w:r w:rsidR="00357DBC" w:rsidRPr="00AF2F9D">
        <w:rPr>
          <w:b/>
          <w:lang w:val="de-DE"/>
        </w:rPr>
        <w:t xml:space="preserve"> a  </w:t>
      </w:r>
      <w:proofErr w:type="spellStart"/>
      <w:r w:rsidR="00357DBC" w:rsidRPr="00AF2F9D">
        <w:rPr>
          <w:b/>
          <w:lang w:val="de-DE"/>
        </w:rPr>
        <w:t>predpoklad</w:t>
      </w:r>
      <w:r w:rsidR="00C23D6A" w:rsidRPr="00AF2F9D">
        <w:rPr>
          <w:b/>
          <w:lang w:val="de-DE"/>
        </w:rPr>
        <w:t>a</w:t>
      </w:r>
      <w:r w:rsidR="00357DBC" w:rsidRPr="00AF2F9D">
        <w:rPr>
          <w:b/>
          <w:lang w:val="de-DE"/>
        </w:rPr>
        <w:t>ný</w:t>
      </w:r>
      <w:proofErr w:type="spellEnd"/>
      <w:r w:rsidR="00357DBC" w:rsidRPr="00AF2F9D">
        <w:rPr>
          <w:b/>
          <w:lang w:val="de-DE"/>
        </w:rPr>
        <w:t xml:space="preserve"> </w:t>
      </w:r>
      <w:proofErr w:type="spellStart"/>
      <w:r w:rsidR="00357DBC" w:rsidRPr="00AF2F9D">
        <w:rPr>
          <w:b/>
          <w:lang w:val="de-DE"/>
        </w:rPr>
        <w:t>vývoj</w:t>
      </w:r>
      <w:proofErr w:type="spellEnd"/>
      <w:r w:rsidR="00357DBC" w:rsidRPr="00AF2F9D">
        <w:rPr>
          <w:b/>
          <w:lang w:val="de-DE"/>
        </w:rPr>
        <w:t xml:space="preserve"> </w:t>
      </w:r>
      <w:proofErr w:type="spellStart"/>
      <w:r w:rsidR="00357DBC" w:rsidRPr="00AF2F9D">
        <w:rPr>
          <w:b/>
          <w:lang w:val="de-DE"/>
        </w:rPr>
        <w:t>Spoločnosti</w:t>
      </w:r>
      <w:proofErr w:type="spellEnd"/>
    </w:p>
    <w:p w:rsidR="001E16B3" w:rsidRPr="00AF2F9D" w:rsidRDefault="008D636B" w:rsidP="0058479C">
      <w:pPr>
        <w:pStyle w:val="Zkladntext"/>
        <w:rPr>
          <w:sz w:val="20"/>
          <w:lang w:val="de-DE"/>
        </w:rPr>
      </w:pPr>
      <w:proofErr w:type="spellStart"/>
      <w:r w:rsidRPr="00AF2F9D">
        <w:rPr>
          <w:sz w:val="20"/>
          <w:lang w:val="de-DE"/>
        </w:rPr>
        <w:t>Spoločnosť</w:t>
      </w:r>
      <w:proofErr w:type="spellEnd"/>
      <w:r w:rsidRPr="00AF2F9D">
        <w:rPr>
          <w:sz w:val="20"/>
          <w:lang w:val="de-DE"/>
        </w:rPr>
        <w:t xml:space="preserve"> </w:t>
      </w:r>
      <w:proofErr w:type="spellStart"/>
      <w:r w:rsidRPr="00AF2F9D">
        <w:rPr>
          <w:sz w:val="20"/>
          <w:lang w:val="de-DE"/>
        </w:rPr>
        <w:t>eviduje</w:t>
      </w:r>
      <w:proofErr w:type="spellEnd"/>
      <w:r w:rsidRPr="00AF2F9D">
        <w:rPr>
          <w:sz w:val="20"/>
          <w:lang w:val="de-DE"/>
        </w:rPr>
        <w:t xml:space="preserve"> </w:t>
      </w:r>
      <w:proofErr w:type="spellStart"/>
      <w:r w:rsidRPr="00AF2F9D">
        <w:rPr>
          <w:sz w:val="20"/>
          <w:lang w:val="de-DE"/>
        </w:rPr>
        <w:t>právne</w:t>
      </w:r>
      <w:proofErr w:type="spellEnd"/>
      <w:r w:rsidRPr="00AF2F9D">
        <w:rPr>
          <w:sz w:val="20"/>
          <w:lang w:val="de-DE"/>
        </w:rPr>
        <w:t xml:space="preserve"> </w:t>
      </w:r>
      <w:proofErr w:type="spellStart"/>
      <w:r w:rsidRPr="00AF2F9D">
        <w:rPr>
          <w:sz w:val="20"/>
          <w:lang w:val="de-DE"/>
        </w:rPr>
        <w:t>spory</w:t>
      </w:r>
      <w:proofErr w:type="spellEnd"/>
      <w:r w:rsidRPr="00AF2F9D">
        <w:rPr>
          <w:sz w:val="20"/>
          <w:lang w:val="de-DE"/>
        </w:rPr>
        <w:t xml:space="preserve"> /</w:t>
      </w:r>
      <w:proofErr w:type="spellStart"/>
      <w:r w:rsidRPr="00AF2F9D">
        <w:rPr>
          <w:sz w:val="20"/>
          <w:lang w:val="de-DE"/>
        </w:rPr>
        <w:t>neuhradené</w:t>
      </w:r>
      <w:proofErr w:type="spellEnd"/>
      <w:r w:rsidRPr="00AF2F9D">
        <w:rPr>
          <w:sz w:val="20"/>
          <w:lang w:val="de-DE"/>
        </w:rPr>
        <w:t xml:space="preserve"> </w:t>
      </w:r>
      <w:proofErr w:type="spellStart"/>
      <w:r w:rsidRPr="00AF2F9D">
        <w:rPr>
          <w:sz w:val="20"/>
          <w:lang w:val="de-DE"/>
        </w:rPr>
        <w:t>pohľadávky</w:t>
      </w:r>
      <w:proofErr w:type="spellEnd"/>
      <w:r w:rsidRPr="00AF2F9D">
        <w:rPr>
          <w:sz w:val="20"/>
          <w:lang w:val="de-DE"/>
        </w:rPr>
        <w:t xml:space="preserve"> </w:t>
      </w:r>
      <w:proofErr w:type="spellStart"/>
      <w:r w:rsidRPr="00AF2F9D">
        <w:rPr>
          <w:sz w:val="20"/>
          <w:lang w:val="de-DE"/>
        </w:rPr>
        <w:t>za</w:t>
      </w:r>
      <w:proofErr w:type="spellEnd"/>
      <w:r w:rsidRPr="00AF2F9D">
        <w:rPr>
          <w:sz w:val="20"/>
          <w:lang w:val="de-DE"/>
        </w:rPr>
        <w:t xml:space="preserve"> </w:t>
      </w:r>
      <w:proofErr w:type="spellStart"/>
      <w:r w:rsidRPr="00AF2F9D">
        <w:rPr>
          <w:sz w:val="20"/>
          <w:lang w:val="de-DE"/>
        </w:rPr>
        <w:t>tovar</w:t>
      </w:r>
      <w:proofErr w:type="spellEnd"/>
      <w:r w:rsidRPr="00AF2F9D">
        <w:rPr>
          <w:sz w:val="20"/>
          <w:lang w:val="de-DE"/>
        </w:rPr>
        <w:t>/:</w:t>
      </w:r>
    </w:p>
    <w:p w:rsidR="008D636B" w:rsidRPr="00AF2F9D" w:rsidRDefault="006A7CF4" w:rsidP="00DD51E2">
      <w:pPr>
        <w:pStyle w:val="Zkladntext"/>
        <w:numPr>
          <w:ilvl w:val="0"/>
          <w:numId w:val="14"/>
        </w:numPr>
        <w:rPr>
          <w:sz w:val="20"/>
        </w:rPr>
      </w:pPr>
      <w:r w:rsidRPr="00AF2F9D">
        <w:rPr>
          <w:sz w:val="20"/>
        </w:rPr>
        <w:t>5</w:t>
      </w:r>
      <w:r w:rsidR="007C462B" w:rsidRPr="00AF2F9D">
        <w:rPr>
          <w:sz w:val="20"/>
        </w:rPr>
        <w:t xml:space="preserve"> prípadov e</w:t>
      </w:r>
      <w:r w:rsidR="008D636B" w:rsidRPr="00AF2F9D">
        <w:rPr>
          <w:sz w:val="20"/>
        </w:rPr>
        <w:t>xekúcií</w:t>
      </w:r>
    </w:p>
    <w:p w:rsidR="008D636B" w:rsidRPr="00AF2F9D" w:rsidRDefault="008D636B" w:rsidP="00AF2F9D">
      <w:pPr>
        <w:pStyle w:val="Zkladntext"/>
        <w:ind w:left="0"/>
        <w:rPr>
          <w:sz w:val="20"/>
        </w:rPr>
      </w:pPr>
    </w:p>
    <w:p w:rsidR="008D636B" w:rsidRPr="00AF2F9D" w:rsidRDefault="008D636B" w:rsidP="008D636B">
      <w:pPr>
        <w:pStyle w:val="Zkladntext"/>
        <w:ind w:left="1146"/>
        <w:rPr>
          <w:sz w:val="20"/>
        </w:rPr>
      </w:pPr>
    </w:p>
    <w:p w:rsidR="00591CAD" w:rsidRPr="00AF2F9D" w:rsidRDefault="007C462B" w:rsidP="008D636B">
      <w:pPr>
        <w:pStyle w:val="Zkladntext"/>
        <w:rPr>
          <w:sz w:val="20"/>
        </w:rPr>
      </w:pPr>
      <w:r w:rsidRPr="00AF2F9D">
        <w:rPr>
          <w:sz w:val="20"/>
        </w:rPr>
        <w:t>Sp</w:t>
      </w:r>
      <w:r w:rsidR="00C02F34" w:rsidRPr="00AF2F9D">
        <w:rPr>
          <w:sz w:val="20"/>
        </w:rPr>
        <w:t>o</w:t>
      </w:r>
      <w:r w:rsidRPr="00AF2F9D">
        <w:rPr>
          <w:sz w:val="20"/>
        </w:rPr>
        <w:t>ločnosť</w:t>
      </w:r>
      <w:r w:rsidR="00992F25" w:rsidRPr="00AF2F9D">
        <w:rPr>
          <w:sz w:val="20"/>
        </w:rPr>
        <w:t xml:space="preserve"> </w:t>
      </w:r>
      <w:r w:rsidR="004D46A4" w:rsidRPr="00AF2F9D">
        <w:rPr>
          <w:sz w:val="20"/>
        </w:rPr>
        <w:t xml:space="preserve">podala </w:t>
      </w:r>
      <w:r w:rsidR="008D636B" w:rsidRPr="00AF2F9D">
        <w:rPr>
          <w:sz w:val="20"/>
        </w:rPr>
        <w:t xml:space="preserve">žalobu </w:t>
      </w:r>
      <w:r w:rsidR="00F01AEB" w:rsidRPr="00AF2F9D">
        <w:rPr>
          <w:sz w:val="20"/>
        </w:rPr>
        <w:t>z</w:t>
      </w:r>
      <w:r w:rsidR="008D636B" w:rsidRPr="00AF2F9D">
        <w:rPr>
          <w:sz w:val="20"/>
        </w:rPr>
        <w:t xml:space="preserve">a pokutu vystavenú neoprávnene </w:t>
      </w:r>
      <w:proofErr w:type="spellStart"/>
      <w:r w:rsidR="008D636B" w:rsidRPr="00AF2F9D">
        <w:rPr>
          <w:sz w:val="20"/>
        </w:rPr>
        <w:t>ochodným</w:t>
      </w:r>
      <w:proofErr w:type="spellEnd"/>
      <w:r w:rsidR="008D636B" w:rsidRPr="00AF2F9D">
        <w:rPr>
          <w:sz w:val="20"/>
        </w:rPr>
        <w:t xml:space="preserve"> reťazcom za neoznačovanie </w:t>
      </w:r>
    </w:p>
    <w:p w:rsidR="008D636B" w:rsidRPr="00AF2F9D" w:rsidRDefault="008D636B" w:rsidP="008D636B">
      <w:pPr>
        <w:pStyle w:val="Zkladntext"/>
        <w:rPr>
          <w:sz w:val="20"/>
        </w:rPr>
      </w:pPr>
      <w:r w:rsidRPr="00AF2F9D">
        <w:rPr>
          <w:sz w:val="20"/>
        </w:rPr>
        <w:t>dátumu spotreby</w:t>
      </w:r>
      <w:r w:rsidR="003B2CEA" w:rsidRPr="00AF2F9D">
        <w:rPr>
          <w:sz w:val="20"/>
        </w:rPr>
        <w:t>.</w:t>
      </w:r>
    </w:p>
    <w:p w:rsidR="007C462B" w:rsidRPr="00AF2F9D" w:rsidRDefault="007C462B" w:rsidP="00A855D7">
      <w:pPr>
        <w:pStyle w:val="Zkladntext"/>
        <w:ind w:left="0"/>
        <w:rPr>
          <w:sz w:val="20"/>
        </w:rPr>
      </w:pPr>
    </w:p>
    <w:p w:rsidR="007C462B" w:rsidRPr="00AF2F9D" w:rsidRDefault="007C462B" w:rsidP="008D636B">
      <w:pPr>
        <w:pStyle w:val="Zkladntext"/>
        <w:rPr>
          <w:sz w:val="20"/>
        </w:rPr>
      </w:pPr>
    </w:p>
    <w:p w:rsidR="00357DBC" w:rsidRPr="00AF2F9D" w:rsidRDefault="00357DBC" w:rsidP="008D636B">
      <w:pPr>
        <w:pStyle w:val="Zkladntext"/>
        <w:rPr>
          <w:i/>
          <w:sz w:val="20"/>
        </w:rPr>
      </w:pPr>
      <w:r w:rsidRPr="00AF2F9D">
        <w:rPr>
          <w:i/>
          <w:sz w:val="20"/>
        </w:rPr>
        <w:t>V záu</w:t>
      </w:r>
      <w:r w:rsidR="00F01AEB" w:rsidRPr="00AF2F9D">
        <w:rPr>
          <w:i/>
          <w:sz w:val="20"/>
        </w:rPr>
        <w:t>j</w:t>
      </w:r>
      <w:r w:rsidRPr="00AF2F9D">
        <w:rPr>
          <w:i/>
          <w:sz w:val="20"/>
        </w:rPr>
        <w:t xml:space="preserve">me uspokojovania potrieb a požiadaviek spotrebiteľov bude Spoločnosť pokračovať v smerovaní </w:t>
      </w:r>
      <w:r w:rsidR="007C462B" w:rsidRPr="00AF2F9D">
        <w:rPr>
          <w:i/>
          <w:sz w:val="20"/>
        </w:rPr>
        <w:t>z</w:t>
      </w:r>
      <w:r w:rsidR="004D46A4" w:rsidRPr="00AF2F9D">
        <w:rPr>
          <w:i/>
          <w:sz w:val="20"/>
        </w:rPr>
        <w:t> </w:t>
      </w:r>
      <w:proofErr w:type="spellStart"/>
      <w:r w:rsidR="004D46A4" w:rsidRPr="00AF2F9D">
        <w:rPr>
          <w:i/>
          <w:sz w:val="20"/>
        </w:rPr>
        <w:t>predchádzajúcih</w:t>
      </w:r>
      <w:proofErr w:type="spellEnd"/>
      <w:r w:rsidR="004D46A4" w:rsidRPr="00AF2F9D">
        <w:rPr>
          <w:i/>
          <w:sz w:val="20"/>
        </w:rPr>
        <w:t xml:space="preserve"> rokov</w:t>
      </w:r>
      <w:r w:rsidR="007C462B" w:rsidRPr="00AF2F9D">
        <w:rPr>
          <w:i/>
          <w:sz w:val="20"/>
        </w:rPr>
        <w:t>:</w:t>
      </w:r>
    </w:p>
    <w:p w:rsidR="007C462B" w:rsidRPr="00AF2F9D" w:rsidRDefault="007C462B" w:rsidP="00DD51E2">
      <w:pPr>
        <w:pStyle w:val="Zkladntext"/>
        <w:numPr>
          <w:ilvl w:val="0"/>
          <w:numId w:val="15"/>
        </w:numPr>
        <w:rPr>
          <w:i/>
          <w:sz w:val="20"/>
        </w:rPr>
      </w:pPr>
      <w:r w:rsidRPr="00AF2F9D">
        <w:rPr>
          <w:i/>
          <w:sz w:val="20"/>
        </w:rPr>
        <w:t>bude rozširovať odbytové cesty, hľadať nových odberateľov v tuzemsku i zahraničí</w:t>
      </w:r>
    </w:p>
    <w:p w:rsidR="007C462B" w:rsidRPr="00AF2F9D" w:rsidRDefault="007C462B" w:rsidP="00DD51E2">
      <w:pPr>
        <w:pStyle w:val="Zkladntext"/>
        <w:numPr>
          <w:ilvl w:val="0"/>
          <w:numId w:val="15"/>
        </w:numPr>
        <w:rPr>
          <w:i/>
          <w:sz w:val="20"/>
        </w:rPr>
      </w:pPr>
      <w:r w:rsidRPr="00AF2F9D">
        <w:rPr>
          <w:i/>
          <w:sz w:val="20"/>
        </w:rPr>
        <w:t>bude rozširovať sortiment o nové príchute</w:t>
      </w:r>
    </w:p>
    <w:p w:rsidR="007C462B" w:rsidRPr="00AF2F9D" w:rsidRDefault="007C462B" w:rsidP="00DD51E2">
      <w:pPr>
        <w:pStyle w:val="Zkladntext"/>
        <w:numPr>
          <w:ilvl w:val="0"/>
          <w:numId w:val="15"/>
        </w:numPr>
        <w:rPr>
          <w:i/>
          <w:sz w:val="20"/>
        </w:rPr>
      </w:pPr>
      <w:r w:rsidRPr="00AF2F9D">
        <w:rPr>
          <w:i/>
          <w:sz w:val="20"/>
        </w:rPr>
        <w:t>uchádzať sa o privátne značky</w:t>
      </w:r>
    </w:p>
    <w:p w:rsidR="007C462B" w:rsidRPr="00AF2F9D" w:rsidRDefault="007C462B" w:rsidP="00DD51E2">
      <w:pPr>
        <w:pStyle w:val="Zkladntext"/>
        <w:numPr>
          <w:ilvl w:val="0"/>
          <w:numId w:val="15"/>
        </w:numPr>
        <w:rPr>
          <w:i/>
          <w:sz w:val="20"/>
        </w:rPr>
      </w:pPr>
      <w:r w:rsidRPr="00AF2F9D">
        <w:rPr>
          <w:i/>
          <w:sz w:val="20"/>
        </w:rPr>
        <w:t>hľadanie nových odberateľov vstupných surovín so zameraním na kvalitu a cenu</w:t>
      </w:r>
    </w:p>
    <w:p w:rsidR="007C462B" w:rsidRPr="00AF2F9D" w:rsidRDefault="007C462B" w:rsidP="00DD51E2">
      <w:pPr>
        <w:pStyle w:val="Zkladntext"/>
        <w:numPr>
          <w:ilvl w:val="0"/>
          <w:numId w:val="15"/>
        </w:numPr>
        <w:rPr>
          <w:i/>
          <w:sz w:val="20"/>
        </w:rPr>
      </w:pPr>
      <w:r w:rsidRPr="00AF2F9D">
        <w:rPr>
          <w:i/>
          <w:sz w:val="20"/>
        </w:rPr>
        <w:t>zlepšovať logistiku</w:t>
      </w:r>
    </w:p>
    <w:p w:rsidR="00F01AEB" w:rsidRPr="00AF2F9D" w:rsidRDefault="00F01AEB" w:rsidP="00DD51E2">
      <w:pPr>
        <w:pStyle w:val="Zkladntext"/>
        <w:numPr>
          <w:ilvl w:val="0"/>
          <w:numId w:val="15"/>
        </w:numPr>
        <w:rPr>
          <w:i/>
          <w:sz w:val="20"/>
        </w:rPr>
      </w:pPr>
      <w:r w:rsidRPr="00AF2F9D">
        <w:rPr>
          <w:i/>
          <w:sz w:val="20"/>
        </w:rPr>
        <w:t>hľadať možnosti znižovania nákladov</w:t>
      </w:r>
    </w:p>
    <w:p w:rsidR="007C462B" w:rsidRPr="00AF2F9D" w:rsidRDefault="007C462B" w:rsidP="007C462B">
      <w:pPr>
        <w:pStyle w:val="Zkladntext"/>
        <w:rPr>
          <w:i/>
          <w:sz w:val="20"/>
        </w:rPr>
      </w:pPr>
    </w:p>
    <w:p w:rsidR="004D46A4" w:rsidRPr="00AF2F9D" w:rsidRDefault="007C462B" w:rsidP="007C462B">
      <w:pPr>
        <w:pStyle w:val="Zkladntext"/>
        <w:rPr>
          <w:i/>
          <w:sz w:val="20"/>
        </w:rPr>
      </w:pPr>
      <w:r w:rsidRPr="00AF2F9D">
        <w:rPr>
          <w:i/>
          <w:sz w:val="20"/>
        </w:rPr>
        <w:t>Pre udržani</w:t>
      </w:r>
      <w:r w:rsidR="00386EE1" w:rsidRPr="00AF2F9D">
        <w:rPr>
          <w:i/>
          <w:sz w:val="20"/>
        </w:rPr>
        <w:t xml:space="preserve">e konkurencieschopnosti </w:t>
      </w:r>
      <w:r w:rsidR="00533039" w:rsidRPr="00AF2F9D">
        <w:rPr>
          <w:i/>
          <w:sz w:val="20"/>
        </w:rPr>
        <w:t>sa z</w:t>
      </w:r>
      <w:r w:rsidR="00A41EDA">
        <w:rPr>
          <w:i/>
          <w:sz w:val="20"/>
        </w:rPr>
        <w:t>abezpečili</w:t>
      </w:r>
    </w:p>
    <w:p w:rsidR="004D46A4" w:rsidRPr="00AF2F9D" w:rsidRDefault="00A41EDA" w:rsidP="004D46A4">
      <w:pPr>
        <w:pStyle w:val="Zkladntext"/>
        <w:numPr>
          <w:ilvl w:val="0"/>
          <w:numId w:val="18"/>
        </w:numPr>
        <w:rPr>
          <w:i/>
          <w:sz w:val="20"/>
        </w:rPr>
      </w:pPr>
      <w:r>
        <w:rPr>
          <w:i/>
          <w:sz w:val="20"/>
        </w:rPr>
        <w:t xml:space="preserve">nákup a výmena </w:t>
      </w:r>
      <w:r w:rsidR="007C462B" w:rsidRPr="00AF2F9D">
        <w:rPr>
          <w:i/>
          <w:sz w:val="20"/>
        </w:rPr>
        <w:t xml:space="preserve"> technológie v závode Baldovce</w:t>
      </w:r>
    </w:p>
    <w:p w:rsidR="006A7CF4" w:rsidRPr="00AF2F9D" w:rsidRDefault="006A7CF4" w:rsidP="004D46A4">
      <w:pPr>
        <w:pStyle w:val="Zkladntext"/>
        <w:numPr>
          <w:ilvl w:val="0"/>
          <w:numId w:val="18"/>
        </w:numPr>
        <w:rPr>
          <w:i/>
          <w:sz w:val="20"/>
        </w:rPr>
      </w:pPr>
      <w:r w:rsidRPr="00AF2F9D">
        <w:rPr>
          <w:i/>
          <w:sz w:val="20"/>
        </w:rPr>
        <w:t>skladová hala  Salvator Lipovce</w:t>
      </w:r>
    </w:p>
    <w:p w:rsidR="006A7CF4" w:rsidRDefault="006A7CF4" w:rsidP="004D46A4">
      <w:pPr>
        <w:pStyle w:val="Zkladntext"/>
        <w:numPr>
          <w:ilvl w:val="0"/>
          <w:numId w:val="18"/>
        </w:numPr>
        <w:rPr>
          <w:i/>
          <w:sz w:val="20"/>
        </w:rPr>
      </w:pPr>
      <w:r w:rsidRPr="00AF2F9D">
        <w:rPr>
          <w:i/>
          <w:sz w:val="20"/>
        </w:rPr>
        <w:t>nízkozdvižné vozíky</w:t>
      </w:r>
    </w:p>
    <w:p w:rsidR="004D46A4" w:rsidRPr="00AF2F9D" w:rsidRDefault="00A41EDA" w:rsidP="00AF2F9D">
      <w:pPr>
        <w:pStyle w:val="Zkladntext"/>
        <w:numPr>
          <w:ilvl w:val="0"/>
          <w:numId w:val="18"/>
        </w:numPr>
        <w:rPr>
          <w:i/>
          <w:sz w:val="20"/>
        </w:rPr>
      </w:pPr>
      <w:r>
        <w:rPr>
          <w:i/>
          <w:sz w:val="20"/>
        </w:rPr>
        <w:t>dodávka</w:t>
      </w:r>
      <w:r w:rsidR="00386EE1" w:rsidRPr="00AF2F9D">
        <w:rPr>
          <w:i/>
          <w:sz w:val="20"/>
        </w:rPr>
        <w:t xml:space="preserve"> a montáž</w:t>
      </w:r>
      <w:r w:rsidR="004D46A4" w:rsidRPr="00AF2F9D">
        <w:rPr>
          <w:i/>
          <w:sz w:val="20"/>
        </w:rPr>
        <w:t xml:space="preserve"> čističky odpadových vôd Baldovce</w:t>
      </w:r>
    </w:p>
    <w:p w:rsidR="004D46A4" w:rsidRPr="00AF2F9D" w:rsidRDefault="004D46A4" w:rsidP="006A7CF4">
      <w:pPr>
        <w:pStyle w:val="Zkladntext"/>
        <w:ind w:left="786"/>
        <w:rPr>
          <w:i/>
          <w:sz w:val="20"/>
        </w:rPr>
      </w:pPr>
    </w:p>
    <w:p w:rsidR="007C462B" w:rsidRPr="00F01AEB" w:rsidRDefault="007C462B" w:rsidP="007C462B">
      <w:pPr>
        <w:pStyle w:val="Zkladntext"/>
        <w:rPr>
          <w:i/>
          <w:sz w:val="20"/>
          <w:highlight w:val="yellow"/>
        </w:rPr>
      </w:pPr>
    </w:p>
    <w:p w:rsidR="007C462B" w:rsidRPr="00F01AEB" w:rsidRDefault="007C462B" w:rsidP="007C462B">
      <w:pPr>
        <w:pStyle w:val="Zkladntext"/>
        <w:rPr>
          <w:i/>
          <w:sz w:val="20"/>
          <w:highlight w:val="yellow"/>
        </w:rPr>
      </w:pPr>
    </w:p>
    <w:p w:rsidR="008D636B" w:rsidRPr="00F01AEB" w:rsidRDefault="008D636B" w:rsidP="008D636B">
      <w:pPr>
        <w:pStyle w:val="Zkladntext"/>
        <w:rPr>
          <w:sz w:val="20"/>
          <w:highlight w:val="yellow"/>
        </w:rPr>
      </w:pPr>
    </w:p>
    <w:sectPr w:rsidR="008D636B" w:rsidRPr="00F01AEB" w:rsidSect="00084577">
      <w:headerReference w:type="default" r:id="rId15"/>
      <w:headerReference w:type="first" r:id="rId16"/>
      <w:footerReference w:type="first" r:id="rId17"/>
      <w:pgSz w:w="11907" w:h="16840" w:code="9"/>
      <w:pgMar w:top="1134" w:right="425" w:bottom="1979" w:left="1021" w:header="67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A3" w:rsidRDefault="005A3EA3" w:rsidP="00E95128">
      <w:r>
        <w:separator/>
      </w:r>
    </w:p>
  </w:endnote>
  <w:endnote w:type="continuationSeparator" w:id="0">
    <w:p w:rsidR="005A3EA3" w:rsidRDefault="005A3EA3" w:rsidP="00E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318"/>
      <w:docPartObj>
        <w:docPartGallery w:val="Page Numbers (Bottom of Page)"/>
        <w:docPartUnique/>
      </w:docPartObj>
    </w:sdtPr>
    <w:sdtEndPr/>
    <w:sdtContent>
      <w:p w:rsidR="00877D0F" w:rsidRDefault="00877D0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41D">
          <w:rPr>
            <w:noProof/>
          </w:rPr>
          <w:t>2</w:t>
        </w:r>
        <w:r>
          <w:fldChar w:fldCharType="end"/>
        </w:r>
      </w:p>
    </w:sdtContent>
  </w:sdt>
  <w:p w:rsidR="00877D0F" w:rsidRDefault="00877D0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0F" w:rsidRDefault="00877D0F" w:rsidP="00F70C00">
    <w:pPr>
      <w:pStyle w:val="Pta"/>
      <w:tabs>
        <w:tab w:val="clear" w:pos="9072"/>
        <w:tab w:val="right" w:pos="9214"/>
      </w:tabs>
    </w:pPr>
    <w:r w:rsidRPr="00803D2C">
      <w:rPr>
        <w:sz w:val="16"/>
        <w:szCs w:val="16"/>
        <w:lang w:val="en-US"/>
      </w:rPr>
      <w:t xml:space="preserve">© </w:t>
    </w:r>
    <w:r>
      <w:rPr>
        <w:sz w:val="16"/>
        <w:szCs w:val="16"/>
        <w:lang w:val="en-US"/>
      </w:rPr>
      <w:t>2013</w:t>
    </w:r>
    <w:r w:rsidRPr="00803D2C">
      <w:rPr>
        <w:sz w:val="16"/>
        <w:szCs w:val="16"/>
        <w:lang w:val="en-US"/>
      </w:rPr>
      <w:t xml:space="preserve"> KPMG </w:t>
    </w:r>
    <w:proofErr w:type="spellStart"/>
    <w:r w:rsidRPr="00803D2C">
      <w:rPr>
        <w:sz w:val="16"/>
        <w:szCs w:val="16"/>
        <w:lang w:val="en-US"/>
      </w:rPr>
      <w:t>Slovensko</w:t>
    </w:r>
    <w:proofErr w:type="spellEnd"/>
    <w:r w:rsidRPr="00803D2C">
      <w:rPr>
        <w:sz w:val="16"/>
        <w:szCs w:val="16"/>
        <w:lang w:val="en-US"/>
      </w:rPr>
      <w:t xml:space="preserve">, </w:t>
    </w:r>
    <w:proofErr w:type="spellStart"/>
    <w:r w:rsidRPr="00803D2C">
      <w:rPr>
        <w:sz w:val="16"/>
        <w:szCs w:val="16"/>
        <w:lang w:val="en-US"/>
      </w:rPr>
      <w:t>spol</w:t>
    </w:r>
    <w:proofErr w:type="spellEnd"/>
    <w:r w:rsidRPr="00803D2C">
      <w:rPr>
        <w:sz w:val="16"/>
        <w:szCs w:val="16"/>
        <w:lang w:val="en-US"/>
      </w:rPr>
      <w:t>. s r. o. V</w:t>
    </w:r>
    <w:proofErr w:type="spellStart"/>
    <w:r w:rsidRPr="00803D2C">
      <w:rPr>
        <w:sz w:val="16"/>
        <w:szCs w:val="16"/>
      </w:rPr>
      <w:t>šetky</w:t>
    </w:r>
    <w:proofErr w:type="spellEnd"/>
    <w:r w:rsidRPr="00803D2C">
      <w:rPr>
        <w:sz w:val="16"/>
        <w:szCs w:val="16"/>
      </w:rPr>
      <w:t xml:space="preserve"> práva vyhradené. Vytlačené na Slovensku.</w:t>
    </w:r>
    <w:r w:rsidRPr="00E95128">
      <w:t xml:space="preserve"> </w:t>
    </w:r>
    <w:r>
      <w:tab/>
    </w:r>
    <w:sdt>
      <w:sdtPr>
        <w:id w:val="-1724598186"/>
        <w:docPartObj>
          <w:docPartGallery w:val="Page Numbers (Bottom of Page)"/>
          <w:docPartUnique/>
        </w:docPartObj>
      </w:sdtPr>
      <w:sdtEndPr/>
      <w:sdtContent>
        <w:r w:rsidRPr="00F70C00">
          <w:rPr>
            <w:b/>
          </w:rPr>
          <w:fldChar w:fldCharType="begin"/>
        </w:r>
        <w:r w:rsidRPr="00F70C00">
          <w:rPr>
            <w:b/>
          </w:rPr>
          <w:instrText xml:space="preserve"> PAGE   \* MERGEFORMAT </w:instrText>
        </w:r>
        <w:r w:rsidRPr="00F70C00">
          <w:rPr>
            <w:b/>
          </w:rPr>
          <w:fldChar w:fldCharType="separate"/>
        </w:r>
        <w:r>
          <w:rPr>
            <w:b/>
            <w:noProof/>
          </w:rPr>
          <w:t>17</w:t>
        </w:r>
        <w:r w:rsidRPr="00F70C00">
          <w:rPr>
            <w:b/>
          </w:rPr>
          <w:fldChar w:fldCharType="end"/>
        </w:r>
      </w:sdtContent>
    </w:sdt>
  </w:p>
  <w:p w:rsidR="00877D0F" w:rsidRDefault="00877D0F" w:rsidP="00F70C00">
    <w:pPr>
      <w:pStyle w:val="Pta"/>
      <w:tabs>
        <w:tab w:val="clear" w:pos="9072"/>
        <w:tab w:val="right" w:pos="9214"/>
      </w:tabs>
      <w:rPr>
        <w:sz w:val="16"/>
        <w:szCs w:val="16"/>
      </w:rPr>
    </w:pPr>
  </w:p>
  <w:p w:rsidR="00877D0F" w:rsidRPr="00F70C00" w:rsidRDefault="00877D0F" w:rsidP="00F70C00">
    <w:pPr>
      <w:pStyle w:val="Pta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A3" w:rsidRDefault="005A3EA3" w:rsidP="00E95128">
      <w:r>
        <w:separator/>
      </w:r>
    </w:p>
  </w:footnote>
  <w:footnote w:type="continuationSeparator" w:id="0">
    <w:p w:rsidR="005A3EA3" w:rsidRDefault="005A3EA3" w:rsidP="00E95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0F" w:rsidRDefault="00877D0F" w:rsidP="00571E86">
    <w:pPr>
      <w:pStyle w:val="Hlavika"/>
      <w:tabs>
        <w:tab w:val="center" w:pos="4820"/>
        <w:tab w:val="right" w:pos="9214"/>
      </w:tabs>
      <w:rPr>
        <w:sz w:val="18"/>
      </w:rPr>
    </w:pPr>
    <w:r>
      <w:rPr>
        <w:b/>
        <w:bCs/>
        <w:noProof/>
        <w:sz w:val="18"/>
        <w:szCs w:val="18"/>
        <w:lang w:eastAsia="sk-SK"/>
      </w:rPr>
      <w:drawing>
        <wp:anchor distT="0" distB="0" distL="114300" distR="114300" simplePos="0" relativeHeight="251681792" behindDoc="0" locked="0" layoutInCell="1" allowOverlap="1" wp14:anchorId="06E4B820" wp14:editId="0F785BAD">
          <wp:simplePos x="0" y="0"/>
          <wp:positionH relativeFrom="column">
            <wp:posOffset>132715</wp:posOffset>
          </wp:positionH>
          <wp:positionV relativeFrom="paragraph">
            <wp:posOffset>-204470</wp:posOffset>
          </wp:positionV>
          <wp:extent cx="407035" cy="401955"/>
          <wp:effectExtent l="0" t="0" r="0" b="0"/>
          <wp:wrapNone/>
          <wp:docPr id="1" name="Obrázok 1" descr="logo minvo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nvo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</w:rPr>
      <w:t xml:space="preserve">                                                           </w:t>
    </w:r>
    <w:r w:rsidRPr="00C3195E">
      <w:rPr>
        <w:rFonts w:asciiTheme="minorHAnsi" w:hAnsiTheme="minorHAnsi"/>
        <w:b/>
        <w:bCs/>
      </w:rPr>
      <w:t>MINERÁLNE VODY a.s., Slovenská 9, 081 86 Prešov</w:t>
    </w:r>
    <w:r>
      <w:rPr>
        <w:sz w:val="18"/>
        <w:szCs w:val="18"/>
      </w:rPr>
      <w:t xml:space="preserve">                                                       </w:t>
    </w:r>
  </w:p>
  <w:p w:rsidR="00877D0F" w:rsidRPr="00E95128" w:rsidRDefault="00877D0F" w:rsidP="00571E86">
    <w:pPr>
      <w:pStyle w:val="Hlavika"/>
      <w:tabs>
        <w:tab w:val="center" w:pos="4820"/>
        <w:tab w:val="right" w:pos="9214"/>
      </w:tabs>
      <w:rPr>
        <w:sz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</w:t>
    </w:r>
    <w:r w:rsidRPr="008648B4">
      <w:rPr>
        <w:sz w:val="18"/>
        <w:szCs w:val="18"/>
      </w:rPr>
      <w:t xml:space="preserve"> </w:t>
    </w:r>
    <w:r w:rsidRPr="008D6361">
      <w:rPr>
        <w:sz w:val="18"/>
        <w:szCs w:val="18"/>
      </w:rPr>
      <w:t xml:space="preserve"> </w:t>
    </w:r>
    <w:r>
      <w:rPr>
        <w:sz w:val="18"/>
        <w:szCs w:val="18"/>
      </w:rPr>
      <w:t xml:space="preserve"> Úč</w:t>
    </w:r>
    <w:r w:rsidRPr="008D6361">
      <w:rPr>
        <w:sz w:val="18"/>
        <w:szCs w:val="18"/>
      </w:rPr>
      <w:t>tovná závierka</w:t>
    </w:r>
  </w:p>
  <w:p w:rsidR="00877D0F" w:rsidRPr="007F1D9B" w:rsidRDefault="00877D0F" w:rsidP="00360174">
    <w:pPr>
      <w:pStyle w:val="Hlavika"/>
      <w:tabs>
        <w:tab w:val="clear" w:pos="4536"/>
        <w:tab w:val="clear" w:pos="9072"/>
        <w:tab w:val="center" w:pos="3969"/>
        <w:tab w:val="right" w:pos="9214"/>
      </w:tabs>
      <w:rPr>
        <w:sz w:val="18"/>
        <w:szCs w:val="18"/>
      </w:rPr>
    </w:pPr>
    <w:r w:rsidRPr="007F1D9B">
      <w:rPr>
        <w:bCs/>
        <w:sz w:val="18"/>
        <w:szCs w:val="18"/>
      </w:rPr>
      <w:t xml:space="preserve">                                                                                                                                                                          k 30. </w:t>
    </w:r>
    <w:r>
      <w:rPr>
        <w:bCs/>
        <w:sz w:val="18"/>
        <w:szCs w:val="18"/>
      </w:rPr>
      <w:t>j</w:t>
    </w:r>
    <w:r w:rsidRPr="007F1D9B">
      <w:rPr>
        <w:bCs/>
        <w:sz w:val="18"/>
        <w:szCs w:val="18"/>
      </w:rPr>
      <w:t>únu 2014</w:t>
    </w:r>
    <w:r w:rsidRPr="007F1D9B">
      <w:rPr>
        <w:bCs/>
        <w:sz w:val="18"/>
        <w:szCs w:val="18"/>
      </w:rPr>
      <w:tab/>
    </w:r>
    <w:r w:rsidRPr="007F1D9B">
      <w:rPr>
        <w:bCs/>
        <w:sz w:val="18"/>
        <w:szCs w:val="18"/>
      </w:rPr>
      <w:tab/>
      <w:t xml:space="preserve">             </w:t>
    </w:r>
  </w:p>
  <w:p w:rsidR="00877D0F" w:rsidRDefault="00877D0F" w:rsidP="008A2D79">
    <w:pPr>
      <w:pStyle w:val="Hlavika"/>
      <w:tabs>
        <w:tab w:val="clear" w:pos="4536"/>
        <w:tab w:val="clear" w:pos="9072"/>
        <w:tab w:val="center" w:pos="3969"/>
        <w:tab w:val="right" w:pos="9214"/>
      </w:tabs>
      <w:jc w:val="right"/>
      <w:rPr>
        <w:sz w:val="18"/>
        <w:szCs w:val="18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4252"/>
      <w:gridCol w:w="284"/>
      <w:gridCol w:w="283"/>
      <w:gridCol w:w="284"/>
      <w:gridCol w:w="283"/>
      <w:gridCol w:w="284"/>
      <w:gridCol w:w="283"/>
      <w:gridCol w:w="284"/>
      <w:gridCol w:w="283"/>
      <w:gridCol w:w="284"/>
      <w:gridCol w:w="283"/>
    </w:tblGrid>
    <w:tr w:rsidR="00877D0F" w:rsidTr="00DD1CC9">
      <w:trPr>
        <w:trHeight w:val="299"/>
      </w:trPr>
      <w:tc>
        <w:tcPr>
          <w:tcW w:w="2127" w:type="dxa"/>
          <w:vAlign w:val="center"/>
        </w:tcPr>
        <w:p w:rsidR="00877D0F" w:rsidRPr="009E3FFD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b/>
              <w:sz w:val="18"/>
              <w:szCs w:val="18"/>
            </w:rPr>
          </w:pPr>
          <w:r w:rsidRPr="009E3FFD">
            <w:rPr>
              <w:rFonts w:cs="Arial"/>
              <w:b/>
              <w:sz w:val="18"/>
              <w:szCs w:val="18"/>
              <w:lang w:eastAsia="sk-SK"/>
            </w:rPr>
            <w:t xml:space="preserve">Poznámky </w:t>
          </w:r>
          <w:proofErr w:type="spellStart"/>
          <w:r w:rsidRPr="009E3FFD">
            <w:rPr>
              <w:rFonts w:cs="Arial"/>
              <w:b/>
              <w:sz w:val="18"/>
              <w:szCs w:val="18"/>
              <w:lang w:eastAsia="sk-SK"/>
            </w:rPr>
            <w:t>Úč</w:t>
          </w:r>
          <w:proofErr w:type="spellEnd"/>
          <w:r w:rsidRPr="009E3FFD">
            <w:rPr>
              <w:rFonts w:cs="Arial"/>
              <w:b/>
              <w:sz w:val="18"/>
              <w:szCs w:val="18"/>
              <w:lang w:eastAsia="sk-SK"/>
            </w:rPr>
            <w:t xml:space="preserve"> POD 3 - 04</w:t>
          </w: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:rsidR="00877D0F" w:rsidRPr="00DD1CC9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right"/>
            <w:rPr>
              <w:sz w:val="18"/>
              <w:szCs w:val="18"/>
            </w:rPr>
          </w:pPr>
          <w:r w:rsidRPr="00DD1CC9">
            <w:rPr>
              <w:sz w:val="18"/>
              <w:szCs w:val="18"/>
            </w:rPr>
            <w:t>DIČ</w:t>
          </w:r>
        </w:p>
      </w:tc>
      <w:tc>
        <w:tcPr>
          <w:tcW w:w="284" w:type="dxa"/>
          <w:vAlign w:val="center"/>
        </w:tcPr>
        <w:p w:rsidR="00877D0F" w:rsidRDefault="00877D0F" w:rsidP="00571E86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sz w:val="22"/>
            </w:rPr>
            <w:t>2</w:t>
          </w:r>
        </w:p>
      </w:tc>
      <w:tc>
        <w:tcPr>
          <w:tcW w:w="283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sz w:val="22"/>
            </w:rPr>
            <w:t>0</w:t>
          </w:r>
        </w:p>
      </w:tc>
      <w:tc>
        <w:tcPr>
          <w:tcW w:w="284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sz w:val="22"/>
            </w:rPr>
            <w:t>2</w:t>
          </w:r>
        </w:p>
      </w:tc>
      <w:tc>
        <w:tcPr>
          <w:tcW w:w="283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sz w:val="22"/>
            </w:rPr>
            <w:t>0</w:t>
          </w:r>
        </w:p>
      </w:tc>
      <w:tc>
        <w:tcPr>
          <w:tcW w:w="284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sz w:val="22"/>
            </w:rPr>
            <w:t>5</w:t>
          </w:r>
        </w:p>
      </w:tc>
      <w:tc>
        <w:tcPr>
          <w:tcW w:w="283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sz w:val="22"/>
            </w:rPr>
            <w:t>2</w:t>
          </w:r>
        </w:p>
      </w:tc>
      <w:tc>
        <w:tcPr>
          <w:tcW w:w="284" w:type="dxa"/>
          <w:vAlign w:val="center"/>
        </w:tcPr>
        <w:p w:rsidR="00877D0F" w:rsidRDefault="00877D0F" w:rsidP="00571E86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sz w:val="22"/>
            </w:rPr>
            <w:t>0</w:t>
          </w:r>
        </w:p>
      </w:tc>
      <w:tc>
        <w:tcPr>
          <w:tcW w:w="283" w:type="dxa"/>
          <w:vAlign w:val="center"/>
        </w:tcPr>
        <w:p w:rsidR="00877D0F" w:rsidRDefault="00877D0F" w:rsidP="00571E86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sz w:val="22"/>
            </w:rPr>
            <w:t>4</w:t>
          </w:r>
        </w:p>
      </w:tc>
      <w:tc>
        <w:tcPr>
          <w:tcW w:w="284" w:type="dxa"/>
          <w:vAlign w:val="center"/>
        </w:tcPr>
        <w:p w:rsidR="00877D0F" w:rsidRDefault="00877D0F" w:rsidP="00571E86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sz w:val="22"/>
            </w:rPr>
            <w:t>3</w:t>
          </w:r>
        </w:p>
      </w:tc>
      <w:tc>
        <w:tcPr>
          <w:tcW w:w="283" w:type="dxa"/>
          <w:vAlign w:val="center"/>
        </w:tcPr>
        <w:p w:rsidR="00877D0F" w:rsidRDefault="00877D0F" w:rsidP="00571E86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sz w:val="22"/>
            </w:rPr>
            <w:t>6</w:t>
          </w:r>
        </w:p>
      </w:tc>
    </w:tr>
  </w:tbl>
  <w:p w:rsidR="00877D0F" w:rsidRPr="00E95128" w:rsidRDefault="00877D0F" w:rsidP="008A2D79">
    <w:pPr>
      <w:pStyle w:val="Hlavika"/>
      <w:tabs>
        <w:tab w:val="clear" w:pos="4536"/>
        <w:tab w:val="clear" w:pos="9072"/>
        <w:tab w:val="center" w:pos="3969"/>
        <w:tab w:val="right" w:pos="9214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0F" w:rsidRDefault="00877D0F" w:rsidP="00540C77">
    <w:pPr>
      <w:pStyle w:val="Hlavika"/>
      <w:tabs>
        <w:tab w:val="center" w:pos="4820"/>
        <w:tab w:val="right" w:pos="9214"/>
      </w:tabs>
      <w:rPr>
        <w:sz w:val="18"/>
        <w:szCs w:val="18"/>
      </w:rPr>
    </w:pPr>
    <w:r>
      <w:rPr>
        <w:b/>
        <w:bCs/>
        <w:noProof/>
        <w:sz w:val="18"/>
        <w:szCs w:val="18"/>
        <w:lang w:eastAsia="sk-SK"/>
      </w:rPr>
      <w:drawing>
        <wp:anchor distT="0" distB="0" distL="114300" distR="114300" simplePos="0" relativeHeight="251683840" behindDoc="0" locked="0" layoutInCell="1" allowOverlap="1" wp14:anchorId="487D5BC4" wp14:editId="0C363AB5">
          <wp:simplePos x="0" y="0"/>
          <wp:positionH relativeFrom="column">
            <wp:posOffset>285115</wp:posOffset>
          </wp:positionH>
          <wp:positionV relativeFrom="paragraph">
            <wp:posOffset>-52070</wp:posOffset>
          </wp:positionV>
          <wp:extent cx="407035" cy="401955"/>
          <wp:effectExtent l="0" t="0" r="0" b="0"/>
          <wp:wrapNone/>
          <wp:docPr id="35" name="Obrázok 35" descr="logo minvo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nvo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                                                         </w:t>
    </w:r>
    <w:r w:rsidRPr="00C3195E">
      <w:rPr>
        <w:rFonts w:asciiTheme="minorHAnsi" w:hAnsiTheme="minorHAnsi"/>
        <w:b/>
        <w:bCs/>
      </w:rPr>
      <w:t>MINERÁLNE VODY a.s., Slovenská 9, 081 86 Prešov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</w:t>
    </w:r>
    <w:r w:rsidRPr="008648B4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</w:t>
    </w:r>
  </w:p>
  <w:p w:rsidR="00877D0F" w:rsidRPr="00E95128" w:rsidRDefault="00877D0F" w:rsidP="00540C77">
    <w:pPr>
      <w:pStyle w:val="Hlavika"/>
      <w:tabs>
        <w:tab w:val="center" w:pos="4820"/>
        <w:tab w:val="right" w:pos="9214"/>
      </w:tabs>
      <w:rPr>
        <w:sz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Ú</w:t>
    </w:r>
    <w:r w:rsidRPr="008D6361">
      <w:rPr>
        <w:sz w:val="18"/>
        <w:szCs w:val="18"/>
      </w:rPr>
      <w:t>čtovná závierka</w:t>
    </w:r>
  </w:p>
  <w:p w:rsidR="00877D0F" w:rsidRPr="00AE363A" w:rsidRDefault="00877D0F" w:rsidP="00E95128">
    <w:pPr>
      <w:pStyle w:val="Hlavika"/>
      <w:tabs>
        <w:tab w:val="clear" w:pos="4536"/>
        <w:tab w:val="clear" w:pos="9072"/>
        <w:tab w:val="center" w:pos="3969"/>
        <w:tab w:val="right" w:pos="9214"/>
      </w:tabs>
      <w:jc w:val="right"/>
      <w:rPr>
        <w:bCs/>
        <w:sz w:val="18"/>
        <w:szCs w:val="18"/>
      </w:rPr>
    </w:pPr>
    <w:r w:rsidRPr="00AE363A">
      <w:rPr>
        <w:bCs/>
        <w:sz w:val="18"/>
        <w:szCs w:val="18"/>
      </w:rPr>
      <w:t xml:space="preserve">                   </w:t>
    </w:r>
    <w:r>
      <w:rPr>
        <w:bCs/>
        <w:sz w:val="18"/>
        <w:szCs w:val="18"/>
      </w:rPr>
      <w:t xml:space="preserve">  </w:t>
    </w:r>
    <w:r w:rsidRPr="00AE363A">
      <w:rPr>
        <w:bCs/>
        <w:sz w:val="18"/>
        <w:szCs w:val="18"/>
      </w:rPr>
      <w:t xml:space="preserve"> k</w:t>
    </w:r>
    <w:r>
      <w:rPr>
        <w:bCs/>
        <w:sz w:val="18"/>
        <w:szCs w:val="18"/>
      </w:rPr>
      <w:t> </w:t>
    </w:r>
    <w:r w:rsidRPr="00AE363A">
      <w:rPr>
        <w:bCs/>
        <w:sz w:val="18"/>
        <w:szCs w:val="18"/>
      </w:rPr>
      <w:t>3</w:t>
    </w:r>
    <w:r>
      <w:rPr>
        <w:bCs/>
        <w:sz w:val="18"/>
        <w:szCs w:val="18"/>
      </w:rPr>
      <w:t>0. júnu</w:t>
    </w:r>
    <w:r w:rsidRPr="00AE363A">
      <w:rPr>
        <w:bCs/>
        <w:sz w:val="18"/>
        <w:szCs w:val="18"/>
      </w:rPr>
      <w:t xml:space="preserve"> 201</w:t>
    </w:r>
    <w:r>
      <w:rPr>
        <w:bCs/>
        <w:sz w:val="18"/>
        <w:szCs w:val="18"/>
      </w:rPr>
      <w:t>4</w:t>
    </w:r>
    <w:r w:rsidRPr="00AE363A">
      <w:rPr>
        <w:bCs/>
        <w:sz w:val="18"/>
        <w:szCs w:val="18"/>
      </w:rPr>
      <w:t xml:space="preserve"> </w:t>
    </w:r>
    <w:r w:rsidRPr="00AE363A">
      <w:rPr>
        <w:bCs/>
        <w:sz w:val="18"/>
        <w:szCs w:val="18"/>
      </w:rPr>
      <w:tab/>
    </w:r>
  </w:p>
  <w:p w:rsidR="00877D0F" w:rsidRDefault="00877D0F" w:rsidP="00E95128">
    <w:pPr>
      <w:pStyle w:val="Hlavika"/>
      <w:tabs>
        <w:tab w:val="clear" w:pos="4536"/>
        <w:tab w:val="clear" w:pos="9072"/>
        <w:tab w:val="center" w:pos="3969"/>
        <w:tab w:val="right" w:pos="9214"/>
      </w:tabs>
      <w:jc w:val="right"/>
      <w:rPr>
        <w:sz w:val="18"/>
        <w:szCs w:val="18"/>
      </w:rPr>
    </w:pPr>
  </w:p>
  <w:p w:rsidR="00877D0F" w:rsidRDefault="00877D0F" w:rsidP="00E95128">
    <w:pPr>
      <w:pStyle w:val="Hlavika"/>
      <w:tabs>
        <w:tab w:val="clear" w:pos="4536"/>
        <w:tab w:val="clear" w:pos="9072"/>
        <w:tab w:val="center" w:pos="3969"/>
        <w:tab w:val="right" w:pos="9214"/>
      </w:tabs>
      <w:jc w:val="right"/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  <w:gridCol w:w="4111"/>
      <w:gridCol w:w="284"/>
      <w:gridCol w:w="283"/>
      <w:gridCol w:w="284"/>
      <w:gridCol w:w="283"/>
      <w:gridCol w:w="284"/>
      <w:gridCol w:w="283"/>
      <w:gridCol w:w="284"/>
      <w:gridCol w:w="283"/>
      <w:gridCol w:w="284"/>
      <w:gridCol w:w="283"/>
    </w:tblGrid>
    <w:tr w:rsidR="00877D0F" w:rsidRPr="00DD1CC9" w:rsidTr="00DD1CC9">
      <w:trPr>
        <w:trHeight w:val="299"/>
      </w:trPr>
      <w:tc>
        <w:tcPr>
          <w:tcW w:w="2126" w:type="dxa"/>
          <w:vAlign w:val="center"/>
        </w:tcPr>
        <w:p w:rsidR="00877D0F" w:rsidRPr="00DD1CC9" w:rsidRDefault="00877D0F" w:rsidP="00DD1CC9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</w:rPr>
          </w:pPr>
          <w:r w:rsidRPr="00DD1CC9">
            <w:rPr>
              <w:rFonts w:cs="Arial"/>
              <w:sz w:val="18"/>
              <w:szCs w:val="18"/>
              <w:lang w:eastAsia="sk-SK"/>
            </w:rPr>
            <w:t xml:space="preserve">Poznámky </w:t>
          </w:r>
          <w:proofErr w:type="spellStart"/>
          <w:r w:rsidRPr="00DD1CC9">
            <w:rPr>
              <w:rFonts w:cs="Arial"/>
              <w:sz w:val="18"/>
              <w:szCs w:val="18"/>
              <w:lang w:eastAsia="sk-SK"/>
            </w:rPr>
            <w:t>Úč</w:t>
          </w:r>
          <w:proofErr w:type="spellEnd"/>
          <w:r w:rsidRPr="00DD1CC9">
            <w:rPr>
              <w:rFonts w:cs="Arial"/>
              <w:sz w:val="18"/>
              <w:szCs w:val="18"/>
              <w:lang w:eastAsia="sk-SK"/>
            </w:rPr>
            <w:t xml:space="preserve"> POD 3 - 04</w:t>
          </w:r>
        </w:p>
      </w:tc>
      <w:tc>
        <w:tcPr>
          <w:tcW w:w="4111" w:type="dxa"/>
          <w:tcBorders>
            <w:top w:val="nil"/>
            <w:bottom w:val="nil"/>
          </w:tcBorders>
          <w:vAlign w:val="center"/>
        </w:tcPr>
        <w:p w:rsidR="00877D0F" w:rsidRPr="00DD1CC9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right"/>
            <w:rPr>
              <w:sz w:val="18"/>
              <w:szCs w:val="18"/>
            </w:rPr>
          </w:pPr>
          <w:r w:rsidRPr="00DD1CC9">
            <w:rPr>
              <w:sz w:val="18"/>
              <w:szCs w:val="18"/>
            </w:rPr>
            <w:t>DIČ</w:t>
          </w:r>
        </w:p>
      </w:tc>
      <w:tc>
        <w:tcPr>
          <w:tcW w:w="284" w:type="dxa"/>
          <w:vAlign w:val="center"/>
        </w:tcPr>
        <w:p w:rsidR="00877D0F" w:rsidRPr="00F11B5D" w:rsidRDefault="00877D0F" w:rsidP="00540C77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2</w:t>
          </w:r>
        </w:p>
      </w:tc>
      <w:tc>
        <w:tcPr>
          <w:tcW w:w="283" w:type="dxa"/>
          <w:vAlign w:val="center"/>
        </w:tcPr>
        <w:p w:rsidR="00877D0F" w:rsidRPr="00DD1CC9" w:rsidRDefault="00877D0F" w:rsidP="00540C77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</w:p>
      </w:tc>
      <w:tc>
        <w:tcPr>
          <w:tcW w:w="284" w:type="dxa"/>
          <w:vAlign w:val="center"/>
        </w:tcPr>
        <w:p w:rsidR="00877D0F" w:rsidRPr="00DD1CC9" w:rsidRDefault="00877D0F" w:rsidP="00540C77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  <w:tc>
        <w:tcPr>
          <w:tcW w:w="283" w:type="dxa"/>
          <w:vAlign w:val="center"/>
        </w:tcPr>
        <w:p w:rsidR="00877D0F" w:rsidRPr="00DD1CC9" w:rsidRDefault="00877D0F" w:rsidP="00540C77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</w:p>
      </w:tc>
      <w:tc>
        <w:tcPr>
          <w:tcW w:w="284" w:type="dxa"/>
          <w:vAlign w:val="center"/>
        </w:tcPr>
        <w:p w:rsidR="00877D0F" w:rsidRPr="00DD1CC9" w:rsidRDefault="00877D0F" w:rsidP="00540C77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5</w:t>
          </w:r>
        </w:p>
      </w:tc>
      <w:tc>
        <w:tcPr>
          <w:tcW w:w="283" w:type="dxa"/>
          <w:vAlign w:val="center"/>
        </w:tcPr>
        <w:p w:rsidR="00877D0F" w:rsidRPr="00DD1CC9" w:rsidRDefault="00877D0F" w:rsidP="00540C77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  <w:tc>
        <w:tcPr>
          <w:tcW w:w="284" w:type="dxa"/>
          <w:vAlign w:val="center"/>
        </w:tcPr>
        <w:p w:rsidR="00877D0F" w:rsidRPr="00DD1CC9" w:rsidRDefault="00877D0F" w:rsidP="00540C77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</w:t>
          </w:r>
        </w:p>
      </w:tc>
      <w:tc>
        <w:tcPr>
          <w:tcW w:w="283" w:type="dxa"/>
          <w:vAlign w:val="center"/>
        </w:tcPr>
        <w:p w:rsidR="00877D0F" w:rsidRPr="00DD1CC9" w:rsidRDefault="00877D0F" w:rsidP="00540C77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</w:p>
      </w:tc>
      <w:tc>
        <w:tcPr>
          <w:tcW w:w="284" w:type="dxa"/>
          <w:vAlign w:val="center"/>
        </w:tcPr>
        <w:p w:rsidR="00877D0F" w:rsidRPr="00DD1CC9" w:rsidRDefault="00877D0F" w:rsidP="00540C77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</w:p>
      </w:tc>
      <w:tc>
        <w:tcPr>
          <w:tcW w:w="283" w:type="dxa"/>
          <w:vAlign w:val="center"/>
        </w:tcPr>
        <w:p w:rsidR="00877D0F" w:rsidRPr="00DD1CC9" w:rsidRDefault="00877D0F" w:rsidP="00540C77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6</w:t>
          </w:r>
        </w:p>
      </w:tc>
    </w:tr>
  </w:tbl>
  <w:p w:rsidR="00877D0F" w:rsidRPr="00E95128" w:rsidRDefault="00877D0F" w:rsidP="00E95128">
    <w:pPr>
      <w:pStyle w:val="Hlavika"/>
      <w:tabs>
        <w:tab w:val="clear" w:pos="4536"/>
        <w:tab w:val="clear" w:pos="9072"/>
        <w:tab w:val="center" w:pos="3969"/>
        <w:tab w:val="right" w:pos="9214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0F" w:rsidRDefault="00877D0F" w:rsidP="008A2D79">
    <w:pPr>
      <w:pStyle w:val="Hlavika"/>
      <w:tabs>
        <w:tab w:val="center" w:pos="4820"/>
        <w:tab w:val="right" w:pos="9214"/>
      </w:tabs>
      <w:jc w:val="right"/>
      <w:rPr>
        <w:sz w:val="18"/>
      </w:rPr>
    </w:pPr>
  </w:p>
  <w:p w:rsidR="00877D0F" w:rsidRPr="00E95128" w:rsidRDefault="00877D0F" w:rsidP="008A2D79">
    <w:pPr>
      <w:pStyle w:val="Hlavika"/>
      <w:tabs>
        <w:tab w:val="center" w:pos="4820"/>
        <w:tab w:val="right" w:pos="9214"/>
      </w:tabs>
      <w:jc w:val="right"/>
      <w:rPr>
        <w:sz w:val="18"/>
      </w:rPr>
    </w:pPr>
    <w:r>
      <w:rPr>
        <w:rFonts w:eastAsiaTheme="minorHAnsi"/>
        <w:noProof/>
        <w:lang w:eastAsia="sk-SK"/>
      </w:rPr>
      <w:drawing>
        <wp:anchor distT="0" distB="0" distL="114300" distR="114300" simplePos="0" relativeHeight="251668480" behindDoc="1" locked="0" layoutInCell="1" allowOverlap="1" wp14:anchorId="26F3D31B" wp14:editId="72F66AB4">
          <wp:simplePos x="0" y="0"/>
          <wp:positionH relativeFrom="column">
            <wp:align>left</wp:align>
          </wp:positionH>
          <wp:positionV relativeFrom="page">
            <wp:posOffset>561975</wp:posOffset>
          </wp:positionV>
          <wp:extent cx="629920" cy="243840"/>
          <wp:effectExtent l="19050" t="0" r="0" b="0"/>
          <wp:wrapNone/>
          <wp:docPr id="36" name="Picture 1" descr="KPMG_20mm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MG_20mm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48B4">
      <w:rPr>
        <w:sz w:val="18"/>
        <w:szCs w:val="18"/>
      </w:rPr>
      <w:t xml:space="preserve"> </w:t>
    </w:r>
    <w:r w:rsidRPr="008D6361">
      <w:rPr>
        <w:sz w:val="18"/>
        <w:szCs w:val="18"/>
      </w:rPr>
      <w:t>Vzorová účtovná závierka</w:t>
    </w:r>
  </w:p>
  <w:p w:rsidR="00877D0F" w:rsidRDefault="00877D0F" w:rsidP="008A2D79">
    <w:pPr>
      <w:pStyle w:val="Hlavika"/>
      <w:tabs>
        <w:tab w:val="clear" w:pos="4536"/>
        <w:tab w:val="clear" w:pos="9072"/>
        <w:tab w:val="center" w:pos="3969"/>
        <w:tab w:val="right" w:pos="9214"/>
      </w:tabs>
      <w:jc w:val="right"/>
      <w:rPr>
        <w:sz w:val="18"/>
        <w:szCs w:val="18"/>
      </w:rPr>
    </w:pPr>
    <w:r>
      <w:rPr>
        <w:b/>
        <w:bCs/>
        <w:sz w:val="18"/>
        <w:szCs w:val="18"/>
      </w:rPr>
      <w:tab/>
    </w:r>
    <w:r w:rsidRPr="00E95128">
      <w:rPr>
        <w:b/>
        <w:bCs/>
        <w:sz w:val="18"/>
        <w:szCs w:val="18"/>
      </w:rPr>
      <w:t>ABC Slovenská výroba, spol. s r. o.</w:t>
    </w:r>
    <w:r>
      <w:rPr>
        <w:b/>
        <w:bCs/>
        <w:sz w:val="18"/>
        <w:szCs w:val="18"/>
      </w:rPr>
      <w:tab/>
    </w:r>
    <w:r w:rsidRPr="00E95128">
      <w:rPr>
        <w:b/>
        <w:bCs/>
        <w:sz w:val="18"/>
        <w:szCs w:val="18"/>
      </w:rPr>
      <w:t xml:space="preserve"> </w:t>
    </w:r>
    <w:r w:rsidRPr="008D6361">
      <w:rPr>
        <w:sz w:val="18"/>
        <w:szCs w:val="18"/>
      </w:rPr>
      <w:t>k</w:t>
    </w:r>
    <w:r>
      <w:rPr>
        <w:b/>
        <w:bCs/>
        <w:sz w:val="18"/>
        <w:szCs w:val="18"/>
      </w:rPr>
      <w:t xml:space="preserve"> </w:t>
    </w:r>
    <w:r w:rsidRPr="0075768F">
      <w:rPr>
        <w:sz w:val="18"/>
        <w:szCs w:val="18"/>
      </w:rPr>
      <w:t>3</w:t>
    </w:r>
    <w:r w:rsidRPr="008D6361">
      <w:rPr>
        <w:sz w:val="18"/>
        <w:szCs w:val="18"/>
      </w:rPr>
      <w:t xml:space="preserve">1. decembru </w:t>
    </w:r>
    <w:r>
      <w:rPr>
        <w:sz w:val="18"/>
        <w:szCs w:val="18"/>
      </w:rPr>
      <w:t>2013</w:t>
    </w:r>
  </w:p>
  <w:p w:rsidR="00877D0F" w:rsidRPr="00E95128" w:rsidRDefault="00877D0F" w:rsidP="008A2D79">
    <w:pPr>
      <w:pStyle w:val="Hlavika"/>
      <w:tabs>
        <w:tab w:val="clear" w:pos="4536"/>
        <w:tab w:val="clear" w:pos="9072"/>
        <w:tab w:val="center" w:pos="3969"/>
        <w:tab w:val="right" w:pos="9214"/>
      </w:tabs>
      <w:jc w:val="right"/>
    </w:pPr>
  </w:p>
  <w:tbl>
    <w:tblPr>
      <w:tblW w:w="0" w:type="auto"/>
      <w:tblInd w:w="-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1"/>
      <w:gridCol w:w="4252"/>
      <w:gridCol w:w="284"/>
      <w:gridCol w:w="283"/>
      <w:gridCol w:w="284"/>
      <w:gridCol w:w="283"/>
      <w:gridCol w:w="284"/>
      <w:gridCol w:w="283"/>
      <w:gridCol w:w="284"/>
      <w:gridCol w:w="283"/>
      <w:gridCol w:w="284"/>
      <w:gridCol w:w="283"/>
    </w:tblGrid>
    <w:tr w:rsidR="00877D0F" w:rsidTr="00D34B3E">
      <w:trPr>
        <w:trHeight w:val="299"/>
      </w:trPr>
      <w:tc>
        <w:tcPr>
          <w:tcW w:w="2251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  <w:r>
            <w:rPr>
              <w:rFonts w:cs="Arial"/>
              <w:szCs w:val="22"/>
              <w:lang w:eastAsia="sk-SK"/>
            </w:rPr>
            <w:t xml:space="preserve">Poznámky </w:t>
          </w:r>
          <w:proofErr w:type="spellStart"/>
          <w:r>
            <w:rPr>
              <w:rFonts w:cs="Arial"/>
              <w:szCs w:val="22"/>
              <w:lang w:eastAsia="sk-SK"/>
            </w:rPr>
            <w:t>Úč</w:t>
          </w:r>
          <w:proofErr w:type="spellEnd"/>
          <w:r>
            <w:rPr>
              <w:rFonts w:cs="Arial"/>
              <w:szCs w:val="22"/>
              <w:lang w:eastAsia="sk-SK"/>
            </w:rPr>
            <w:t xml:space="preserve"> POD 3 - 04</w:t>
          </w:r>
        </w:p>
      </w:tc>
      <w:tc>
        <w:tcPr>
          <w:tcW w:w="4252" w:type="dxa"/>
          <w:tcBorders>
            <w:top w:val="nil"/>
            <w:bottom w:val="nil"/>
          </w:tcBorders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right"/>
            <w:rPr>
              <w:sz w:val="22"/>
            </w:rPr>
          </w:pPr>
          <w:r>
            <w:rPr>
              <w:sz w:val="22"/>
            </w:rPr>
            <w:t>DIČ</w:t>
          </w:r>
        </w:p>
      </w:tc>
      <w:tc>
        <w:tcPr>
          <w:tcW w:w="284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</w:p>
      </w:tc>
      <w:tc>
        <w:tcPr>
          <w:tcW w:w="283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</w:p>
      </w:tc>
      <w:tc>
        <w:tcPr>
          <w:tcW w:w="284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</w:p>
      </w:tc>
      <w:tc>
        <w:tcPr>
          <w:tcW w:w="283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</w:p>
      </w:tc>
      <w:tc>
        <w:tcPr>
          <w:tcW w:w="284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</w:p>
      </w:tc>
      <w:tc>
        <w:tcPr>
          <w:tcW w:w="283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</w:p>
      </w:tc>
      <w:tc>
        <w:tcPr>
          <w:tcW w:w="284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</w:p>
      </w:tc>
      <w:tc>
        <w:tcPr>
          <w:tcW w:w="283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</w:p>
      </w:tc>
      <w:tc>
        <w:tcPr>
          <w:tcW w:w="284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</w:p>
      </w:tc>
      <w:tc>
        <w:tcPr>
          <w:tcW w:w="283" w:type="dxa"/>
          <w:vAlign w:val="center"/>
        </w:tcPr>
        <w:p w:rsidR="00877D0F" w:rsidRDefault="00877D0F" w:rsidP="00D34B3E">
          <w:pPr>
            <w:pStyle w:val="Hlavika"/>
            <w:tabs>
              <w:tab w:val="clear" w:pos="4536"/>
              <w:tab w:val="center" w:pos="4253"/>
              <w:tab w:val="right" w:pos="9214"/>
            </w:tabs>
            <w:jc w:val="center"/>
            <w:rPr>
              <w:sz w:val="22"/>
            </w:rPr>
          </w:pPr>
        </w:p>
      </w:tc>
    </w:tr>
  </w:tbl>
  <w:p w:rsidR="00877D0F" w:rsidRPr="00E95128" w:rsidRDefault="00877D0F" w:rsidP="008648B4">
    <w:pPr>
      <w:pStyle w:val="Hlavika"/>
      <w:tabs>
        <w:tab w:val="clear" w:pos="4536"/>
        <w:tab w:val="center" w:pos="4253"/>
        <w:tab w:val="right" w:pos="9214"/>
      </w:tabs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D"/>
    <w:multiLevelType w:val="hybridMultilevel"/>
    <w:tmpl w:val="FB08211E"/>
    <w:lvl w:ilvl="0" w:tplc="04090017">
      <w:start w:val="1"/>
      <w:numFmt w:val="lowerLetter"/>
      <w:lvlText w:val="%1)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2"/>
        </w:tabs>
        <w:ind w:left="19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2"/>
        </w:tabs>
        <w:ind w:left="26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72"/>
        </w:tabs>
        <w:ind w:left="40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32"/>
        </w:tabs>
        <w:ind w:left="62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52"/>
        </w:tabs>
        <w:ind w:left="6952" w:hanging="180"/>
      </w:pPr>
      <w:rPr>
        <w:rFonts w:cs="Times New Roman"/>
      </w:rPr>
    </w:lvl>
  </w:abstractNum>
  <w:abstractNum w:abstractNumId="1">
    <w:nsid w:val="141343CD"/>
    <w:multiLevelType w:val="singleLevel"/>
    <w:tmpl w:val="55AAC7D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>
    <w:nsid w:val="18CC732F"/>
    <w:multiLevelType w:val="hybridMultilevel"/>
    <w:tmpl w:val="DCC62D2A"/>
    <w:lvl w:ilvl="0" w:tplc="8396B6D6">
      <w:start w:val="76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F866764"/>
    <w:multiLevelType w:val="hybridMultilevel"/>
    <w:tmpl w:val="89A883B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6664AB"/>
    <w:multiLevelType w:val="hybridMultilevel"/>
    <w:tmpl w:val="5EE278C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6BE61C3"/>
    <w:multiLevelType w:val="singleLevel"/>
    <w:tmpl w:val="E6BC554C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8752883"/>
    <w:multiLevelType w:val="hybridMultilevel"/>
    <w:tmpl w:val="DCBA6B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66E693A"/>
    <w:multiLevelType w:val="hybridMultilevel"/>
    <w:tmpl w:val="60482AC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CFB25EA"/>
    <w:multiLevelType w:val="hybridMultilevel"/>
    <w:tmpl w:val="86EC928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3473C13"/>
    <w:multiLevelType w:val="singleLevel"/>
    <w:tmpl w:val="2A50B936"/>
    <w:lvl w:ilvl="0">
      <w:start w:val="1"/>
      <w:numFmt w:val="upperLetter"/>
      <w:pStyle w:val="Nadpis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0">
    <w:nsid w:val="78CD316A"/>
    <w:multiLevelType w:val="singleLevel"/>
    <w:tmpl w:val="28081C9C"/>
    <w:lvl w:ilvl="0">
      <w:start w:val="1"/>
      <w:numFmt w:val="lowerLetter"/>
      <w:pStyle w:val="Pismenka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6"/>
  </w:num>
  <w:num w:numId="13">
    <w:abstractNumId w:val="3"/>
  </w:num>
  <w:num w:numId="14">
    <w:abstractNumId w:val="8"/>
  </w:num>
  <w:num w:numId="15">
    <w:abstractNumId w:val="4"/>
  </w:num>
  <w:num w:numId="16">
    <w:abstractNumId w:val="2"/>
  </w:num>
  <w:num w:numId="17">
    <w:abstractNumId w:val="5"/>
    <w:lvlOverride w:ilvl="0">
      <w:startOverride w:val="6"/>
    </w:lvlOverride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28"/>
    <w:rsid w:val="00000EBD"/>
    <w:rsid w:val="0000290B"/>
    <w:rsid w:val="00002921"/>
    <w:rsid w:val="00003C63"/>
    <w:rsid w:val="00003CE4"/>
    <w:rsid w:val="000040F5"/>
    <w:rsid w:val="00006F02"/>
    <w:rsid w:val="00010822"/>
    <w:rsid w:val="00010C2A"/>
    <w:rsid w:val="00012319"/>
    <w:rsid w:val="000172DD"/>
    <w:rsid w:val="00017791"/>
    <w:rsid w:val="00021662"/>
    <w:rsid w:val="00025561"/>
    <w:rsid w:val="0002762F"/>
    <w:rsid w:val="000324E1"/>
    <w:rsid w:val="000331E6"/>
    <w:rsid w:val="000338A2"/>
    <w:rsid w:val="0003582E"/>
    <w:rsid w:val="0003793C"/>
    <w:rsid w:val="000422E9"/>
    <w:rsid w:val="00042A09"/>
    <w:rsid w:val="00043393"/>
    <w:rsid w:val="00045A17"/>
    <w:rsid w:val="0004615F"/>
    <w:rsid w:val="000470EC"/>
    <w:rsid w:val="000517AC"/>
    <w:rsid w:val="00052495"/>
    <w:rsid w:val="00054859"/>
    <w:rsid w:val="00062334"/>
    <w:rsid w:val="000658BA"/>
    <w:rsid w:val="0007097A"/>
    <w:rsid w:val="00073853"/>
    <w:rsid w:val="000738DF"/>
    <w:rsid w:val="000739AC"/>
    <w:rsid w:val="00075B41"/>
    <w:rsid w:val="00076486"/>
    <w:rsid w:val="00077153"/>
    <w:rsid w:val="0007741D"/>
    <w:rsid w:val="00082DB2"/>
    <w:rsid w:val="0008425B"/>
    <w:rsid w:val="00084577"/>
    <w:rsid w:val="00085012"/>
    <w:rsid w:val="00085A3A"/>
    <w:rsid w:val="00086A82"/>
    <w:rsid w:val="00091B36"/>
    <w:rsid w:val="00092C39"/>
    <w:rsid w:val="00093CC4"/>
    <w:rsid w:val="0009499D"/>
    <w:rsid w:val="00095A95"/>
    <w:rsid w:val="000965D0"/>
    <w:rsid w:val="000A1BBA"/>
    <w:rsid w:val="000A3BBB"/>
    <w:rsid w:val="000A4ACF"/>
    <w:rsid w:val="000A5AA5"/>
    <w:rsid w:val="000A6FBA"/>
    <w:rsid w:val="000B26C5"/>
    <w:rsid w:val="000B4629"/>
    <w:rsid w:val="000B6195"/>
    <w:rsid w:val="000B7178"/>
    <w:rsid w:val="000B7957"/>
    <w:rsid w:val="000C17C3"/>
    <w:rsid w:val="000C2309"/>
    <w:rsid w:val="000C2D66"/>
    <w:rsid w:val="000C2E5F"/>
    <w:rsid w:val="000C3422"/>
    <w:rsid w:val="000C4642"/>
    <w:rsid w:val="000C63B4"/>
    <w:rsid w:val="000C68B3"/>
    <w:rsid w:val="000C696F"/>
    <w:rsid w:val="000C76D1"/>
    <w:rsid w:val="000D22FF"/>
    <w:rsid w:val="000D479C"/>
    <w:rsid w:val="000D4824"/>
    <w:rsid w:val="000D65D4"/>
    <w:rsid w:val="000E4B8D"/>
    <w:rsid w:val="000E4D12"/>
    <w:rsid w:val="000E6FA7"/>
    <w:rsid w:val="000F038C"/>
    <w:rsid w:val="000F0A6B"/>
    <w:rsid w:val="000F1306"/>
    <w:rsid w:val="000F1E94"/>
    <w:rsid w:val="000F25F1"/>
    <w:rsid w:val="000F27A2"/>
    <w:rsid w:val="000F40C4"/>
    <w:rsid w:val="000F4203"/>
    <w:rsid w:val="000F4BDD"/>
    <w:rsid w:val="000F5666"/>
    <w:rsid w:val="000F66C2"/>
    <w:rsid w:val="001024AF"/>
    <w:rsid w:val="00102771"/>
    <w:rsid w:val="00102C1A"/>
    <w:rsid w:val="00103B71"/>
    <w:rsid w:val="00104E7E"/>
    <w:rsid w:val="0011133F"/>
    <w:rsid w:val="00111FB5"/>
    <w:rsid w:val="001120CE"/>
    <w:rsid w:val="00113259"/>
    <w:rsid w:val="001139DB"/>
    <w:rsid w:val="00115035"/>
    <w:rsid w:val="0011581A"/>
    <w:rsid w:val="001176F5"/>
    <w:rsid w:val="00117C0F"/>
    <w:rsid w:val="00120F3A"/>
    <w:rsid w:val="0012205A"/>
    <w:rsid w:val="00126EB9"/>
    <w:rsid w:val="00127D9C"/>
    <w:rsid w:val="0013236D"/>
    <w:rsid w:val="00133D1F"/>
    <w:rsid w:val="00135187"/>
    <w:rsid w:val="00136273"/>
    <w:rsid w:val="00136A4A"/>
    <w:rsid w:val="0013788A"/>
    <w:rsid w:val="00141691"/>
    <w:rsid w:val="00141832"/>
    <w:rsid w:val="00142DDE"/>
    <w:rsid w:val="001438AC"/>
    <w:rsid w:val="0014486E"/>
    <w:rsid w:val="00144CD3"/>
    <w:rsid w:val="00146039"/>
    <w:rsid w:val="00146343"/>
    <w:rsid w:val="00146904"/>
    <w:rsid w:val="00147FB3"/>
    <w:rsid w:val="0015039D"/>
    <w:rsid w:val="00150C31"/>
    <w:rsid w:val="00150D3F"/>
    <w:rsid w:val="00151067"/>
    <w:rsid w:val="00154A80"/>
    <w:rsid w:val="00156231"/>
    <w:rsid w:val="0015674B"/>
    <w:rsid w:val="00156885"/>
    <w:rsid w:val="00160AAA"/>
    <w:rsid w:val="001712A8"/>
    <w:rsid w:val="0017267A"/>
    <w:rsid w:val="00172D44"/>
    <w:rsid w:val="001733C5"/>
    <w:rsid w:val="0017651F"/>
    <w:rsid w:val="00176CCA"/>
    <w:rsid w:val="00177051"/>
    <w:rsid w:val="00177BCA"/>
    <w:rsid w:val="00177C59"/>
    <w:rsid w:val="001824D2"/>
    <w:rsid w:val="00182E4D"/>
    <w:rsid w:val="001844A9"/>
    <w:rsid w:val="00184E52"/>
    <w:rsid w:val="00185F69"/>
    <w:rsid w:val="00193EE6"/>
    <w:rsid w:val="001A14AF"/>
    <w:rsid w:val="001A1C39"/>
    <w:rsid w:val="001A4977"/>
    <w:rsid w:val="001A522C"/>
    <w:rsid w:val="001A566C"/>
    <w:rsid w:val="001A5F9F"/>
    <w:rsid w:val="001A7CD7"/>
    <w:rsid w:val="001B0462"/>
    <w:rsid w:val="001B5156"/>
    <w:rsid w:val="001B5855"/>
    <w:rsid w:val="001C0A6A"/>
    <w:rsid w:val="001C5458"/>
    <w:rsid w:val="001C6938"/>
    <w:rsid w:val="001D06F0"/>
    <w:rsid w:val="001D0AFE"/>
    <w:rsid w:val="001D181E"/>
    <w:rsid w:val="001D3160"/>
    <w:rsid w:val="001D3DCB"/>
    <w:rsid w:val="001D4E8A"/>
    <w:rsid w:val="001D507C"/>
    <w:rsid w:val="001D594E"/>
    <w:rsid w:val="001D5F78"/>
    <w:rsid w:val="001E03E6"/>
    <w:rsid w:val="001E16B3"/>
    <w:rsid w:val="001E1815"/>
    <w:rsid w:val="001E229E"/>
    <w:rsid w:val="001E27A6"/>
    <w:rsid w:val="001E3EC9"/>
    <w:rsid w:val="001E4714"/>
    <w:rsid w:val="001E6A82"/>
    <w:rsid w:val="001E7DAF"/>
    <w:rsid w:val="001F150A"/>
    <w:rsid w:val="001F338B"/>
    <w:rsid w:val="001F340D"/>
    <w:rsid w:val="001F4E5F"/>
    <w:rsid w:val="00203BDD"/>
    <w:rsid w:val="00205E14"/>
    <w:rsid w:val="002112DA"/>
    <w:rsid w:val="0021293B"/>
    <w:rsid w:val="002130D8"/>
    <w:rsid w:val="00214198"/>
    <w:rsid w:val="00214924"/>
    <w:rsid w:val="0021533B"/>
    <w:rsid w:val="00216E9E"/>
    <w:rsid w:val="0021757D"/>
    <w:rsid w:val="0022132C"/>
    <w:rsid w:val="00221F76"/>
    <w:rsid w:val="00223446"/>
    <w:rsid w:val="00225398"/>
    <w:rsid w:val="0023026F"/>
    <w:rsid w:val="002303A4"/>
    <w:rsid w:val="002304B6"/>
    <w:rsid w:val="00231597"/>
    <w:rsid w:val="00232D0A"/>
    <w:rsid w:val="0023562B"/>
    <w:rsid w:val="002414BC"/>
    <w:rsid w:val="002418D5"/>
    <w:rsid w:val="0024584A"/>
    <w:rsid w:val="00245B3F"/>
    <w:rsid w:val="00246542"/>
    <w:rsid w:val="002513D6"/>
    <w:rsid w:val="00251BF2"/>
    <w:rsid w:val="00254418"/>
    <w:rsid w:val="0025662A"/>
    <w:rsid w:val="00260C4C"/>
    <w:rsid w:val="00262CD4"/>
    <w:rsid w:val="00262E33"/>
    <w:rsid w:val="00264756"/>
    <w:rsid w:val="00266280"/>
    <w:rsid w:val="00271316"/>
    <w:rsid w:val="002724ED"/>
    <w:rsid w:val="0027298D"/>
    <w:rsid w:val="00274652"/>
    <w:rsid w:val="002761B2"/>
    <w:rsid w:val="00280169"/>
    <w:rsid w:val="00280D5B"/>
    <w:rsid w:val="00283139"/>
    <w:rsid w:val="002833CE"/>
    <w:rsid w:val="00285A47"/>
    <w:rsid w:val="002861DB"/>
    <w:rsid w:val="002862AE"/>
    <w:rsid w:val="00286A3D"/>
    <w:rsid w:val="00286D2A"/>
    <w:rsid w:val="00290A84"/>
    <w:rsid w:val="00290F83"/>
    <w:rsid w:val="00294BAE"/>
    <w:rsid w:val="002977CC"/>
    <w:rsid w:val="002A0880"/>
    <w:rsid w:val="002A264B"/>
    <w:rsid w:val="002A597C"/>
    <w:rsid w:val="002A7CDF"/>
    <w:rsid w:val="002B2E36"/>
    <w:rsid w:val="002B4000"/>
    <w:rsid w:val="002B43F7"/>
    <w:rsid w:val="002B6120"/>
    <w:rsid w:val="002C191C"/>
    <w:rsid w:val="002C341E"/>
    <w:rsid w:val="002C4BC0"/>
    <w:rsid w:val="002C766A"/>
    <w:rsid w:val="002D19B9"/>
    <w:rsid w:val="002D4AEE"/>
    <w:rsid w:val="002D4DFC"/>
    <w:rsid w:val="002D69FB"/>
    <w:rsid w:val="002D79A9"/>
    <w:rsid w:val="002E0DE7"/>
    <w:rsid w:val="002E0E7B"/>
    <w:rsid w:val="002E31E7"/>
    <w:rsid w:val="002E35FC"/>
    <w:rsid w:val="002F033C"/>
    <w:rsid w:val="002F05C7"/>
    <w:rsid w:val="002F2C69"/>
    <w:rsid w:val="002F3429"/>
    <w:rsid w:val="002F3C09"/>
    <w:rsid w:val="002F5513"/>
    <w:rsid w:val="002F626C"/>
    <w:rsid w:val="002F770F"/>
    <w:rsid w:val="00301031"/>
    <w:rsid w:val="00301C73"/>
    <w:rsid w:val="00302B7A"/>
    <w:rsid w:val="00307540"/>
    <w:rsid w:val="00310202"/>
    <w:rsid w:val="00311D6C"/>
    <w:rsid w:val="003147AA"/>
    <w:rsid w:val="00316156"/>
    <w:rsid w:val="0032527C"/>
    <w:rsid w:val="00331FD6"/>
    <w:rsid w:val="00332136"/>
    <w:rsid w:val="00334A5D"/>
    <w:rsid w:val="00335C04"/>
    <w:rsid w:val="00340CB1"/>
    <w:rsid w:val="0034119B"/>
    <w:rsid w:val="003418CA"/>
    <w:rsid w:val="00342E08"/>
    <w:rsid w:val="003434C5"/>
    <w:rsid w:val="003457BD"/>
    <w:rsid w:val="00352453"/>
    <w:rsid w:val="00354B2F"/>
    <w:rsid w:val="00357DBC"/>
    <w:rsid w:val="00360174"/>
    <w:rsid w:val="00361248"/>
    <w:rsid w:val="00363F25"/>
    <w:rsid w:val="003642CE"/>
    <w:rsid w:val="0036502B"/>
    <w:rsid w:val="00366AC9"/>
    <w:rsid w:val="00367A6E"/>
    <w:rsid w:val="00370F56"/>
    <w:rsid w:val="00375AB4"/>
    <w:rsid w:val="00377172"/>
    <w:rsid w:val="003846B1"/>
    <w:rsid w:val="00386EE1"/>
    <w:rsid w:val="0039038B"/>
    <w:rsid w:val="003911FC"/>
    <w:rsid w:val="003A0F96"/>
    <w:rsid w:val="003A120B"/>
    <w:rsid w:val="003A1A88"/>
    <w:rsid w:val="003A2AE6"/>
    <w:rsid w:val="003A332B"/>
    <w:rsid w:val="003A4862"/>
    <w:rsid w:val="003A50CD"/>
    <w:rsid w:val="003A5476"/>
    <w:rsid w:val="003A6371"/>
    <w:rsid w:val="003B03F8"/>
    <w:rsid w:val="003B1FF2"/>
    <w:rsid w:val="003B2A5D"/>
    <w:rsid w:val="003B2CEA"/>
    <w:rsid w:val="003B591C"/>
    <w:rsid w:val="003B6A35"/>
    <w:rsid w:val="003B762E"/>
    <w:rsid w:val="003B7C90"/>
    <w:rsid w:val="003C0DE9"/>
    <w:rsid w:val="003C233B"/>
    <w:rsid w:val="003C3C93"/>
    <w:rsid w:val="003C3FDF"/>
    <w:rsid w:val="003C6B7B"/>
    <w:rsid w:val="003C6E08"/>
    <w:rsid w:val="003D140B"/>
    <w:rsid w:val="003D2067"/>
    <w:rsid w:val="003D467F"/>
    <w:rsid w:val="003D5127"/>
    <w:rsid w:val="003D7F60"/>
    <w:rsid w:val="003E0FA2"/>
    <w:rsid w:val="003E149A"/>
    <w:rsid w:val="003E1D5F"/>
    <w:rsid w:val="003E25DD"/>
    <w:rsid w:val="003E4261"/>
    <w:rsid w:val="003E5A8D"/>
    <w:rsid w:val="003F28D5"/>
    <w:rsid w:val="003F337E"/>
    <w:rsid w:val="003F4C92"/>
    <w:rsid w:val="003F7ADD"/>
    <w:rsid w:val="004007CA"/>
    <w:rsid w:val="00401912"/>
    <w:rsid w:val="00401F9E"/>
    <w:rsid w:val="004022F4"/>
    <w:rsid w:val="004027CF"/>
    <w:rsid w:val="00403FF5"/>
    <w:rsid w:val="0040614D"/>
    <w:rsid w:val="00407243"/>
    <w:rsid w:val="004108AD"/>
    <w:rsid w:val="00411D88"/>
    <w:rsid w:val="00416A0F"/>
    <w:rsid w:val="00417B61"/>
    <w:rsid w:val="00420D87"/>
    <w:rsid w:val="00421837"/>
    <w:rsid w:val="00421F96"/>
    <w:rsid w:val="00422AE1"/>
    <w:rsid w:val="00423AFA"/>
    <w:rsid w:val="00424C34"/>
    <w:rsid w:val="004262D7"/>
    <w:rsid w:val="00427323"/>
    <w:rsid w:val="00430148"/>
    <w:rsid w:val="004313A2"/>
    <w:rsid w:val="004317F0"/>
    <w:rsid w:val="00432AE6"/>
    <w:rsid w:val="004330B3"/>
    <w:rsid w:val="00435C31"/>
    <w:rsid w:val="0043618D"/>
    <w:rsid w:val="00436388"/>
    <w:rsid w:val="004377CE"/>
    <w:rsid w:val="004409F5"/>
    <w:rsid w:val="00442157"/>
    <w:rsid w:val="004423EA"/>
    <w:rsid w:val="00442E38"/>
    <w:rsid w:val="004430B4"/>
    <w:rsid w:val="004430D2"/>
    <w:rsid w:val="00444033"/>
    <w:rsid w:val="00446423"/>
    <w:rsid w:val="0044737A"/>
    <w:rsid w:val="004508CD"/>
    <w:rsid w:val="00452C96"/>
    <w:rsid w:val="004542E8"/>
    <w:rsid w:val="0045465E"/>
    <w:rsid w:val="0045586F"/>
    <w:rsid w:val="0046024D"/>
    <w:rsid w:val="00460337"/>
    <w:rsid w:val="00460A08"/>
    <w:rsid w:val="0046138C"/>
    <w:rsid w:val="00461D2D"/>
    <w:rsid w:val="00466123"/>
    <w:rsid w:val="00481B9C"/>
    <w:rsid w:val="00483A16"/>
    <w:rsid w:val="00490191"/>
    <w:rsid w:val="00490ED4"/>
    <w:rsid w:val="00491AF0"/>
    <w:rsid w:val="00491C69"/>
    <w:rsid w:val="00494B7D"/>
    <w:rsid w:val="00495FF0"/>
    <w:rsid w:val="00496A4E"/>
    <w:rsid w:val="00497423"/>
    <w:rsid w:val="004A045E"/>
    <w:rsid w:val="004A085B"/>
    <w:rsid w:val="004A4825"/>
    <w:rsid w:val="004A4D80"/>
    <w:rsid w:val="004A591E"/>
    <w:rsid w:val="004A64A5"/>
    <w:rsid w:val="004A6C40"/>
    <w:rsid w:val="004A7B33"/>
    <w:rsid w:val="004B0930"/>
    <w:rsid w:val="004B0F19"/>
    <w:rsid w:val="004B1B38"/>
    <w:rsid w:val="004B2651"/>
    <w:rsid w:val="004B3FDA"/>
    <w:rsid w:val="004B4940"/>
    <w:rsid w:val="004B599A"/>
    <w:rsid w:val="004B69E1"/>
    <w:rsid w:val="004C0B85"/>
    <w:rsid w:val="004C0D06"/>
    <w:rsid w:val="004C154B"/>
    <w:rsid w:val="004C1C27"/>
    <w:rsid w:val="004C331F"/>
    <w:rsid w:val="004C540D"/>
    <w:rsid w:val="004C587E"/>
    <w:rsid w:val="004C6289"/>
    <w:rsid w:val="004D1815"/>
    <w:rsid w:val="004D25F3"/>
    <w:rsid w:val="004D3B14"/>
    <w:rsid w:val="004D3B4A"/>
    <w:rsid w:val="004D46A4"/>
    <w:rsid w:val="004E0168"/>
    <w:rsid w:val="004E0BAA"/>
    <w:rsid w:val="004E0C8C"/>
    <w:rsid w:val="004E7FC9"/>
    <w:rsid w:val="004F1F45"/>
    <w:rsid w:val="004F3DD3"/>
    <w:rsid w:val="00500B7D"/>
    <w:rsid w:val="00501123"/>
    <w:rsid w:val="00501A3B"/>
    <w:rsid w:val="00503C90"/>
    <w:rsid w:val="00506163"/>
    <w:rsid w:val="00506E0F"/>
    <w:rsid w:val="00507B8B"/>
    <w:rsid w:val="00507CB4"/>
    <w:rsid w:val="005131C0"/>
    <w:rsid w:val="005138B1"/>
    <w:rsid w:val="00515879"/>
    <w:rsid w:val="00522617"/>
    <w:rsid w:val="005227A8"/>
    <w:rsid w:val="00523F9D"/>
    <w:rsid w:val="00530F38"/>
    <w:rsid w:val="00533039"/>
    <w:rsid w:val="00540718"/>
    <w:rsid w:val="00540C77"/>
    <w:rsid w:val="00541789"/>
    <w:rsid w:val="00542006"/>
    <w:rsid w:val="005422A4"/>
    <w:rsid w:val="0054259E"/>
    <w:rsid w:val="005450B9"/>
    <w:rsid w:val="00545B77"/>
    <w:rsid w:val="00546BD3"/>
    <w:rsid w:val="0054786F"/>
    <w:rsid w:val="00550390"/>
    <w:rsid w:val="00551E99"/>
    <w:rsid w:val="00553AFB"/>
    <w:rsid w:val="00564B72"/>
    <w:rsid w:val="00564DAC"/>
    <w:rsid w:val="00565351"/>
    <w:rsid w:val="00565ABC"/>
    <w:rsid w:val="00566389"/>
    <w:rsid w:val="0056651A"/>
    <w:rsid w:val="00567765"/>
    <w:rsid w:val="00567C54"/>
    <w:rsid w:val="0057191B"/>
    <w:rsid w:val="00571E86"/>
    <w:rsid w:val="00572E63"/>
    <w:rsid w:val="0057382A"/>
    <w:rsid w:val="00574527"/>
    <w:rsid w:val="0057480F"/>
    <w:rsid w:val="00582987"/>
    <w:rsid w:val="0058479C"/>
    <w:rsid w:val="00584C1D"/>
    <w:rsid w:val="00591CAD"/>
    <w:rsid w:val="00592616"/>
    <w:rsid w:val="00592B74"/>
    <w:rsid w:val="00594529"/>
    <w:rsid w:val="005A2556"/>
    <w:rsid w:val="005A25EA"/>
    <w:rsid w:val="005A38F9"/>
    <w:rsid w:val="005A3EA3"/>
    <w:rsid w:val="005A5552"/>
    <w:rsid w:val="005A76F0"/>
    <w:rsid w:val="005A7FDD"/>
    <w:rsid w:val="005B0190"/>
    <w:rsid w:val="005B316E"/>
    <w:rsid w:val="005B4970"/>
    <w:rsid w:val="005B508D"/>
    <w:rsid w:val="005B7232"/>
    <w:rsid w:val="005C2647"/>
    <w:rsid w:val="005C50FC"/>
    <w:rsid w:val="005C5657"/>
    <w:rsid w:val="005C6657"/>
    <w:rsid w:val="005D25E4"/>
    <w:rsid w:val="005D2A89"/>
    <w:rsid w:val="005D3101"/>
    <w:rsid w:val="005D330E"/>
    <w:rsid w:val="005D4842"/>
    <w:rsid w:val="005D614C"/>
    <w:rsid w:val="005E020D"/>
    <w:rsid w:val="005E09B4"/>
    <w:rsid w:val="005E0DD6"/>
    <w:rsid w:val="005E3ACC"/>
    <w:rsid w:val="005E4178"/>
    <w:rsid w:val="005E7AC3"/>
    <w:rsid w:val="005F2BC8"/>
    <w:rsid w:val="005F3451"/>
    <w:rsid w:val="005F54A3"/>
    <w:rsid w:val="005F5D4F"/>
    <w:rsid w:val="005F6E8B"/>
    <w:rsid w:val="005F7FDE"/>
    <w:rsid w:val="00600330"/>
    <w:rsid w:val="0060236A"/>
    <w:rsid w:val="006037A0"/>
    <w:rsid w:val="00603EFB"/>
    <w:rsid w:val="00605372"/>
    <w:rsid w:val="006063E8"/>
    <w:rsid w:val="006069D3"/>
    <w:rsid w:val="006071EE"/>
    <w:rsid w:val="0060790D"/>
    <w:rsid w:val="00611027"/>
    <w:rsid w:val="006130E2"/>
    <w:rsid w:val="00616D47"/>
    <w:rsid w:val="0062027D"/>
    <w:rsid w:val="00623AA4"/>
    <w:rsid w:val="006261D1"/>
    <w:rsid w:val="00627B6C"/>
    <w:rsid w:val="00630386"/>
    <w:rsid w:val="00630C5F"/>
    <w:rsid w:val="00632FB0"/>
    <w:rsid w:val="006339DC"/>
    <w:rsid w:val="00637517"/>
    <w:rsid w:val="00641554"/>
    <w:rsid w:val="00642387"/>
    <w:rsid w:val="00644449"/>
    <w:rsid w:val="0064520D"/>
    <w:rsid w:val="006470D0"/>
    <w:rsid w:val="00647862"/>
    <w:rsid w:val="00650F0E"/>
    <w:rsid w:val="006510AA"/>
    <w:rsid w:val="00651689"/>
    <w:rsid w:val="00651ABE"/>
    <w:rsid w:val="00651BA8"/>
    <w:rsid w:val="00654C77"/>
    <w:rsid w:val="00655A74"/>
    <w:rsid w:val="006575EA"/>
    <w:rsid w:val="00660133"/>
    <w:rsid w:val="0066152D"/>
    <w:rsid w:val="00662C25"/>
    <w:rsid w:val="0066346C"/>
    <w:rsid w:val="0066618F"/>
    <w:rsid w:val="00671BB4"/>
    <w:rsid w:val="0067245E"/>
    <w:rsid w:val="006746B4"/>
    <w:rsid w:val="00674FDB"/>
    <w:rsid w:val="006750FE"/>
    <w:rsid w:val="00675257"/>
    <w:rsid w:val="00676CB7"/>
    <w:rsid w:val="00676D74"/>
    <w:rsid w:val="00680208"/>
    <w:rsid w:val="00683956"/>
    <w:rsid w:val="0068537D"/>
    <w:rsid w:val="00686CC0"/>
    <w:rsid w:val="00692BDC"/>
    <w:rsid w:val="00693FFB"/>
    <w:rsid w:val="00694931"/>
    <w:rsid w:val="006957CC"/>
    <w:rsid w:val="00697F7C"/>
    <w:rsid w:val="006A05DC"/>
    <w:rsid w:val="006A2C70"/>
    <w:rsid w:val="006A3C75"/>
    <w:rsid w:val="006A737C"/>
    <w:rsid w:val="006A7CF4"/>
    <w:rsid w:val="006B2D0D"/>
    <w:rsid w:val="006B2D3C"/>
    <w:rsid w:val="006B3E8C"/>
    <w:rsid w:val="006B74EA"/>
    <w:rsid w:val="006C0296"/>
    <w:rsid w:val="006C0F4D"/>
    <w:rsid w:val="006C27AA"/>
    <w:rsid w:val="006C3FDF"/>
    <w:rsid w:val="006C7E90"/>
    <w:rsid w:val="006D36EA"/>
    <w:rsid w:val="006D3989"/>
    <w:rsid w:val="006D3C83"/>
    <w:rsid w:val="006D3D0B"/>
    <w:rsid w:val="006D4AE5"/>
    <w:rsid w:val="006D5CEF"/>
    <w:rsid w:val="006D7585"/>
    <w:rsid w:val="006E26C5"/>
    <w:rsid w:val="006E26E5"/>
    <w:rsid w:val="006E36A2"/>
    <w:rsid w:val="006E4804"/>
    <w:rsid w:val="006E554A"/>
    <w:rsid w:val="006E6B24"/>
    <w:rsid w:val="006E7A01"/>
    <w:rsid w:val="006F056A"/>
    <w:rsid w:val="006F0D54"/>
    <w:rsid w:val="006F28DA"/>
    <w:rsid w:val="006F5D26"/>
    <w:rsid w:val="007019A7"/>
    <w:rsid w:val="00701F03"/>
    <w:rsid w:val="00703344"/>
    <w:rsid w:val="007039D6"/>
    <w:rsid w:val="00703D6F"/>
    <w:rsid w:val="00705108"/>
    <w:rsid w:val="00711F1C"/>
    <w:rsid w:val="00714597"/>
    <w:rsid w:val="00721D8D"/>
    <w:rsid w:val="00723338"/>
    <w:rsid w:val="0072419A"/>
    <w:rsid w:val="0072695D"/>
    <w:rsid w:val="00726991"/>
    <w:rsid w:val="00726DDA"/>
    <w:rsid w:val="0073065F"/>
    <w:rsid w:val="00731022"/>
    <w:rsid w:val="007336EE"/>
    <w:rsid w:val="007355C8"/>
    <w:rsid w:val="00740BA3"/>
    <w:rsid w:val="00741092"/>
    <w:rsid w:val="00741511"/>
    <w:rsid w:val="00742680"/>
    <w:rsid w:val="007432E7"/>
    <w:rsid w:val="007434A2"/>
    <w:rsid w:val="00744DA2"/>
    <w:rsid w:val="00746C9E"/>
    <w:rsid w:val="00746F6B"/>
    <w:rsid w:val="00750259"/>
    <w:rsid w:val="00750629"/>
    <w:rsid w:val="007508D8"/>
    <w:rsid w:val="0075139D"/>
    <w:rsid w:val="00751E50"/>
    <w:rsid w:val="00756D0D"/>
    <w:rsid w:val="0076129D"/>
    <w:rsid w:val="0076168A"/>
    <w:rsid w:val="007616D8"/>
    <w:rsid w:val="00761D76"/>
    <w:rsid w:val="00761E3B"/>
    <w:rsid w:val="007658EA"/>
    <w:rsid w:val="0077349D"/>
    <w:rsid w:val="0077399F"/>
    <w:rsid w:val="00775D22"/>
    <w:rsid w:val="007760BC"/>
    <w:rsid w:val="00777324"/>
    <w:rsid w:val="00781875"/>
    <w:rsid w:val="00783CA6"/>
    <w:rsid w:val="007859A6"/>
    <w:rsid w:val="0078754C"/>
    <w:rsid w:val="007902B7"/>
    <w:rsid w:val="007903B8"/>
    <w:rsid w:val="0079191F"/>
    <w:rsid w:val="007931AA"/>
    <w:rsid w:val="00793FFB"/>
    <w:rsid w:val="007A005F"/>
    <w:rsid w:val="007A1781"/>
    <w:rsid w:val="007A1E20"/>
    <w:rsid w:val="007A491D"/>
    <w:rsid w:val="007B2031"/>
    <w:rsid w:val="007B2E7A"/>
    <w:rsid w:val="007B314C"/>
    <w:rsid w:val="007B3A69"/>
    <w:rsid w:val="007C00E6"/>
    <w:rsid w:val="007C09B4"/>
    <w:rsid w:val="007C3B50"/>
    <w:rsid w:val="007C462B"/>
    <w:rsid w:val="007D3E38"/>
    <w:rsid w:val="007D6110"/>
    <w:rsid w:val="007D6502"/>
    <w:rsid w:val="007D7B37"/>
    <w:rsid w:val="007E04F1"/>
    <w:rsid w:val="007E08ED"/>
    <w:rsid w:val="007E47FA"/>
    <w:rsid w:val="007E4E9F"/>
    <w:rsid w:val="007E594B"/>
    <w:rsid w:val="007E5D9B"/>
    <w:rsid w:val="007F0C3F"/>
    <w:rsid w:val="007F11DC"/>
    <w:rsid w:val="007F1D9B"/>
    <w:rsid w:val="007F232A"/>
    <w:rsid w:val="007F4606"/>
    <w:rsid w:val="007F6CF4"/>
    <w:rsid w:val="0080190B"/>
    <w:rsid w:val="00804AFA"/>
    <w:rsid w:val="00805075"/>
    <w:rsid w:val="0080548E"/>
    <w:rsid w:val="00805AB5"/>
    <w:rsid w:val="00806CE9"/>
    <w:rsid w:val="00806EE2"/>
    <w:rsid w:val="00810C2A"/>
    <w:rsid w:val="008124DD"/>
    <w:rsid w:val="00815894"/>
    <w:rsid w:val="00815A32"/>
    <w:rsid w:val="00816C5F"/>
    <w:rsid w:val="00822E0E"/>
    <w:rsid w:val="00823289"/>
    <w:rsid w:val="00824AAF"/>
    <w:rsid w:val="0082704D"/>
    <w:rsid w:val="0083201C"/>
    <w:rsid w:val="00832228"/>
    <w:rsid w:val="008323FB"/>
    <w:rsid w:val="008338F1"/>
    <w:rsid w:val="0083467A"/>
    <w:rsid w:val="00835222"/>
    <w:rsid w:val="00837B46"/>
    <w:rsid w:val="00837ED5"/>
    <w:rsid w:val="0084151C"/>
    <w:rsid w:val="00847A2B"/>
    <w:rsid w:val="0085196C"/>
    <w:rsid w:val="008543BA"/>
    <w:rsid w:val="00854DEA"/>
    <w:rsid w:val="0085539F"/>
    <w:rsid w:val="00856CC9"/>
    <w:rsid w:val="00857145"/>
    <w:rsid w:val="00857559"/>
    <w:rsid w:val="00861749"/>
    <w:rsid w:val="00862F11"/>
    <w:rsid w:val="00863383"/>
    <w:rsid w:val="008648B4"/>
    <w:rsid w:val="00864CBA"/>
    <w:rsid w:val="008669C1"/>
    <w:rsid w:val="00867E52"/>
    <w:rsid w:val="00870FD1"/>
    <w:rsid w:val="00871463"/>
    <w:rsid w:val="00871881"/>
    <w:rsid w:val="00871BD9"/>
    <w:rsid w:val="00871D6F"/>
    <w:rsid w:val="00874443"/>
    <w:rsid w:val="0087477C"/>
    <w:rsid w:val="00875528"/>
    <w:rsid w:val="00876799"/>
    <w:rsid w:val="00877D0F"/>
    <w:rsid w:val="00885DCE"/>
    <w:rsid w:val="00887301"/>
    <w:rsid w:val="00887683"/>
    <w:rsid w:val="00887C84"/>
    <w:rsid w:val="008925D9"/>
    <w:rsid w:val="00893756"/>
    <w:rsid w:val="008952CA"/>
    <w:rsid w:val="0089652C"/>
    <w:rsid w:val="00896A4C"/>
    <w:rsid w:val="00896DD3"/>
    <w:rsid w:val="008A0EA1"/>
    <w:rsid w:val="008A22AF"/>
    <w:rsid w:val="008A2D79"/>
    <w:rsid w:val="008A4A75"/>
    <w:rsid w:val="008A4F86"/>
    <w:rsid w:val="008A5C84"/>
    <w:rsid w:val="008A6D28"/>
    <w:rsid w:val="008A724F"/>
    <w:rsid w:val="008B1245"/>
    <w:rsid w:val="008B1B50"/>
    <w:rsid w:val="008B206F"/>
    <w:rsid w:val="008B439F"/>
    <w:rsid w:val="008B44A4"/>
    <w:rsid w:val="008B4598"/>
    <w:rsid w:val="008B5E8C"/>
    <w:rsid w:val="008B6694"/>
    <w:rsid w:val="008B7BBB"/>
    <w:rsid w:val="008C3908"/>
    <w:rsid w:val="008C6013"/>
    <w:rsid w:val="008C7812"/>
    <w:rsid w:val="008D0944"/>
    <w:rsid w:val="008D2F11"/>
    <w:rsid w:val="008D347E"/>
    <w:rsid w:val="008D48E9"/>
    <w:rsid w:val="008D4A2B"/>
    <w:rsid w:val="008D4EAD"/>
    <w:rsid w:val="008D5C0A"/>
    <w:rsid w:val="008D636B"/>
    <w:rsid w:val="008D7145"/>
    <w:rsid w:val="008D763E"/>
    <w:rsid w:val="008D7AEA"/>
    <w:rsid w:val="008E04AE"/>
    <w:rsid w:val="008E1421"/>
    <w:rsid w:val="008E345C"/>
    <w:rsid w:val="008E3DB7"/>
    <w:rsid w:val="008E68A4"/>
    <w:rsid w:val="008E7463"/>
    <w:rsid w:val="008F0030"/>
    <w:rsid w:val="008F49A3"/>
    <w:rsid w:val="008F6144"/>
    <w:rsid w:val="00900696"/>
    <w:rsid w:val="0090078A"/>
    <w:rsid w:val="00901943"/>
    <w:rsid w:val="009068AD"/>
    <w:rsid w:val="00913B04"/>
    <w:rsid w:val="009145D4"/>
    <w:rsid w:val="00915C15"/>
    <w:rsid w:val="00916A1E"/>
    <w:rsid w:val="009226A7"/>
    <w:rsid w:val="009226CD"/>
    <w:rsid w:val="00923139"/>
    <w:rsid w:val="00923813"/>
    <w:rsid w:val="00931E37"/>
    <w:rsid w:val="00940D06"/>
    <w:rsid w:val="00942805"/>
    <w:rsid w:val="009441EB"/>
    <w:rsid w:val="00944984"/>
    <w:rsid w:val="009458E0"/>
    <w:rsid w:val="0095003F"/>
    <w:rsid w:val="00951A64"/>
    <w:rsid w:val="0095268F"/>
    <w:rsid w:val="00953F9F"/>
    <w:rsid w:val="00954399"/>
    <w:rsid w:val="00965560"/>
    <w:rsid w:val="00966BB7"/>
    <w:rsid w:val="009711B1"/>
    <w:rsid w:val="00972988"/>
    <w:rsid w:val="00973324"/>
    <w:rsid w:val="009738C3"/>
    <w:rsid w:val="009743BF"/>
    <w:rsid w:val="009747FC"/>
    <w:rsid w:val="009748D7"/>
    <w:rsid w:val="00977B3B"/>
    <w:rsid w:val="0098136C"/>
    <w:rsid w:val="00981A10"/>
    <w:rsid w:val="00982A8C"/>
    <w:rsid w:val="0098537D"/>
    <w:rsid w:val="00985D23"/>
    <w:rsid w:val="0098647C"/>
    <w:rsid w:val="009904D9"/>
    <w:rsid w:val="00991C72"/>
    <w:rsid w:val="00992F25"/>
    <w:rsid w:val="00994D41"/>
    <w:rsid w:val="009A024D"/>
    <w:rsid w:val="009A1CEB"/>
    <w:rsid w:val="009A2BE6"/>
    <w:rsid w:val="009A57FC"/>
    <w:rsid w:val="009A7168"/>
    <w:rsid w:val="009B180F"/>
    <w:rsid w:val="009B2C30"/>
    <w:rsid w:val="009B46BC"/>
    <w:rsid w:val="009B56FC"/>
    <w:rsid w:val="009B60B7"/>
    <w:rsid w:val="009B7215"/>
    <w:rsid w:val="009B7785"/>
    <w:rsid w:val="009C06B0"/>
    <w:rsid w:val="009D02E9"/>
    <w:rsid w:val="009D0700"/>
    <w:rsid w:val="009D2ECF"/>
    <w:rsid w:val="009D3898"/>
    <w:rsid w:val="009D5514"/>
    <w:rsid w:val="009D56BB"/>
    <w:rsid w:val="009D65F0"/>
    <w:rsid w:val="009E1555"/>
    <w:rsid w:val="009E16EA"/>
    <w:rsid w:val="009E3E18"/>
    <w:rsid w:val="009E3FFD"/>
    <w:rsid w:val="009E5E66"/>
    <w:rsid w:val="009E736D"/>
    <w:rsid w:val="009F2D9A"/>
    <w:rsid w:val="009F614A"/>
    <w:rsid w:val="009F6927"/>
    <w:rsid w:val="009F79C9"/>
    <w:rsid w:val="00A0137D"/>
    <w:rsid w:val="00A02942"/>
    <w:rsid w:val="00A0389B"/>
    <w:rsid w:val="00A04B19"/>
    <w:rsid w:val="00A04D47"/>
    <w:rsid w:val="00A05FBA"/>
    <w:rsid w:val="00A07873"/>
    <w:rsid w:val="00A13E99"/>
    <w:rsid w:val="00A2012A"/>
    <w:rsid w:val="00A20D49"/>
    <w:rsid w:val="00A20DD0"/>
    <w:rsid w:val="00A21B29"/>
    <w:rsid w:val="00A2269B"/>
    <w:rsid w:val="00A229D4"/>
    <w:rsid w:val="00A25722"/>
    <w:rsid w:val="00A26359"/>
    <w:rsid w:val="00A26C17"/>
    <w:rsid w:val="00A31DFF"/>
    <w:rsid w:val="00A355CC"/>
    <w:rsid w:val="00A41EC6"/>
    <w:rsid w:val="00A41EDA"/>
    <w:rsid w:val="00A433E8"/>
    <w:rsid w:val="00A443B1"/>
    <w:rsid w:val="00A52311"/>
    <w:rsid w:val="00A5391E"/>
    <w:rsid w:val="00A55A5B"/>
    <w:rsid w:val="00A5618F"/>
    <w:rsid w:val="00A61B19"/>
    <w:rsid w:val="00A61FB3"/>
    <w:rsid w:val="00A639F4"/>
    <w:rsid w:val="00A6527B"/>
    <w:rsid w:val="00A65CE9"/>
    <w:rsid w:val="00A70B8E"/>
    <w:rsid w:val="00A7144F"/>
    <w:rsid w:val="00A72238"/>
    <w:rsid w:val="00A72805"/>
    <w:rsid w:val="00A73577"/>
    <w:rsid w:val="00A74182"/>
    <w:rsid w:val="00A7672A"/>
    <w:rsid w:val="00A76984"/>
    <w:rsid w:val="00A777E1"/>
    <w:rsid w:val="00A8108C"/>
    <w:rsid w:val="00A8551E"/>
    <w:rsid w:val="00A855D7"/>
    <w:rsid w:val="00A86A4F"/>
    <w:rsid w:val="00A86EC1"/>
    <w:rsid w:val="00A9048F"/>
    <w:rsid w:val="00A91439"/>
    <w:rsid w:val="00A91E48"/>
    <w:rsid w:val="00A94356"/>
    <w:rsid w:val="00A947C7"/>
    <w:rsid w:val="00A94FFF"/>
    <w:rsid w:val="00A95312"/>
    <w:rsid w:val="00A95ED5"/>
    <w:rsid w:val="00AA0675"/>
    <w:rsid w:val="00AA2AAB"/>
    <w:rsid w:val="00AA51D1"/>
    <w:rsid w:val="00AA5D23"/>
    <w:rsid w:val="00AB22E5"/>
    <w:rsid w:val="00AB3FDB"/>
    <w:rsid w:val="00AB572C"/>
    <w:rsid w:val="00AB58B6"/>
    <w:rsid w:val="00AB6B04"/>
    <w:rsid w:val="00AC12B2"/>
    <w:rsid w:val="00AC209B"/>
    <w:rsid w:val="00AC34FB"/>
    <w:rsid w:val="00AC63EC"/>
    <w:rsid w:val="00AC7DAD"/>
    <w:rsid w:val="00AD1ADA"/>
    <w:rsid w:val="00AD26D8"/>
    <w:rsid w:val="00AD43BD"/>
    <w:rsid w:val="00AD4FCA"/>
    <w:rsid w:val="00AD6758"/>
    <w:rsid w:val="00AD7880"/>
    <w:rsid w:val="00AE0C13"/>
    <w:rsid w:val="00AE363A"/>
    <w:rsid w:val="00AE4AC7"/>
    <w:rsid w:val="00AE50F6"/>
    <w:rsid w:val="00AE5250"/>
    <w:rsid w:val="00AE5B1C"/>
    <w:rsid w:val="00AE748D"/>
    <w:rsid w:val="00AF29D2"/>
    <w:rsid w:val="00AF2F9D"/>
    <w:rsid w:val="00B010E1"/>
    <w:rsid w:val="00B03577"/>
    <w:rsid w:val="00B0368E"/>
    <w:rsid w:val="00B12204"/>
    <w:rsid w:val="00B12629"/>
    <w:rsid w:val="00B12F56"/>
    <w:rsid w:val="00B146E6"/>
    <w:rsid w:val="00B16733"/>
    <w:rsid w:val="00B24BBD"/>
    <w:rsid w:val="00B345EE"/>
    <w:rsid w:val="00B36A47"/>
    <w:rsid w:val="00B37382"/>
    <w:rsid w:val="00B41461"/>
    <w:rsid w:val="00B417AF"/>
    <w:rsid w:val="00B433AF"/>
    <w:rsid w:val="00B55A09"/>
    <w:rsid w:val="00B55B0A"/>
    <w:rsid w:val="00B564FF"/>
    <w:rsid w:val="00B56595"/>
    <w:rsid w:val="00B56CBE"/>
    <w:rsid w:val="00B6076C"/>
    <w:rsid w:val="00B62963"/>
    <w:rsid w:val="00B67573"/>
    <w:rsid w:val="00B71C86"/>
    <w:rsid w:val="00B720C9"/>
    <w:rsid w:val="00B723D4"/>
    <w:rsid w:val="00B72DCB"/>
    <w:rsid w:val="00B74C96"/>
    <w:rsid w:val="00B765D9"/>
    <w:rsid w:val="00B77494"/>
    <w:rsid w:val="00B80383"/>
    <w:rsid w:val="00B825EB"/>
    <w:rsid w:val="00B84860"/>
    <w:rsid w:val="00B848A8"/>
    <w:rsid w:val="00B85DC1"/>
    <w:rsid w:val="00B866AF"/>
    <w:rsid w:val="00B914CA"/>
    <w:rsid w:val="00B91B5D"/>
    <w:rsid w:val="00B92CE0"/>
    <w:rsid w:val="00B943A4"/>
    <w:rsid w:val="00B94837"/>
    <w:rsid w:val="00B96BFB"/>
    <w:rsid w:val="00BA11AF"/>
    <w:rsid w:val="00BA2537"/>
    <w:rsid w:val="00BA3BCB"/>
    <w:rsid w:val="00BA3FB7"/>
    <w:rsid w:val="00BA4957"/>
    <w:rsid w:val="00BA7CB2"/>
    <w:rsid w:val="00BB0327"/>
    <w:rsid w:val="00BB218F"/>
    <w:rsid w:val="00BB2336"/>
    <w:rsid w:val="00BB54F6"/>
    <w:rsid w:val="00BC09C5"/>
    <w:rsid w:val="00BC0C8D"/>
    <w:rsid w:val="00BC1870"/>
    <w:rsid w:val="00BC383A"/>
    <w:rsid w:val="00BC57CB"/>
    <w:rsid w:val="00BC6157"/>
    <w:rsid w:val="00BC631F"/>
    <w:rsid w:val="00BC66D7"/>
    <w:rsid w:val="00BC7C0B"/>
    <w:rsid w:val="00BD04D9"/>
    <w:rsid w:val="00BD339D"/>
    <w:rsid w:val="00BD5EE7"/>
    <w:rsid w:val="00BD7181"/>
    <w:rsid w:val="00BE075E"/>
    <w:rsid w:val="00BE5E6E"/>
    <w:rsid w:val="00BE5FAF"/>
    <w:rsid w:val="00BF1727"/>
    <w:rsid w:val="00BF255E"/>
    <w:rsid w:val="00BF2EEF"/>
    <w:rsid w:val="00BF35F2"/>
    <w:rsid w:val="00BF425D"/>
    <w:rsid w:val="00BF4BD8"/>
    <w:rsid w:val="00BF54D0"/>
    <w:rsid w:val="00BF5813"/>
    <w:rsid w:val="00BF5CA9"/>
    <w:rsid w:val="00C0257D"/>
    <w:rsid w:val="00C02C96"/>
    <w:rsid w:val="00C02F34"/>
    <w:rsid w:val="00C03840"/>
    <w:rsid w:val="00C03B46"/>
    <w:rsid w:val="00C03D03"/>
    <w:rsid w:val="00C0443B"/>
    <w:rsid w:val="00C053A7"/>
    <w:rsid w:val="00C12F2A"/>
    <w:rsid w:val="00C13216"/>
    <w:rsid w:val="00C1540C"/>
    <w:rsid w:val="00C15FE6"/>
    <w:rsid w:val="00C22B63"/>
    <w:rsid w:val="00C22C68"/>
    <w:rsid w:val="00C235CB"/>
    <w:rsid w:val="00C23D6A"/>
    <w:rsid w:val="00C2402A"/>
    <w:rsid w:val="00C24B6B"/>
    <w:rsid w:val="00C3195E"/>
    <w:rsid w:val="00C320CC"/>
    <w:rsid w:val="00C32B2F"/>
    <w:rsid w:val="00C341BC"/>
    <w:rsid w:val="00C3571D"/>
    <w:rsid w:val="00C37325"/>
    <w:rsid w:val="00C42031"/>
    <w:rsid w:val="00C43092"/>
    <w:rsid w:val="00C430B3"/>
    <w:rsid w:val="00C43A59"/>
    <w:rsid w:val="00C43B83"/>
    <w:rsid w:val="00C44120"/>
    <w:rsid w:val="00C4486C"/>
    <w:rsid w:val="00C44F72"/>
    <w:rsid w:val="00C459DC"/>
    <w:rsid w:val="00C460D7"/>
    <w:rsid w:val="00C462F1"/>
    <w:rsid w:val="00C47E49"/>
    <w:rsid w:val="00C520AC"/>
    <w:rsid w:val="00C55360"/>
    <w:rsid w:val="00C55C56"/>
    <w:rsid w:val="00C56D14"/>
    <w:rsid w:val="00C57290"/>
    <w:rsid w:val="00C575CA"/>
    <w:rsid w:val="00C60BFD"/>
    <w:rsid w:val="00C672BA"/>
    <w:rsid w:val="00C7129E"/>
    <w:rsid w:val="00C712A3"/>
    <w:rsid w:val="00C7293F"/>
    <w:rsid w:val="00C72986"/>
    <w:rsid w:val="00C730D3"/>
    <w:rsid w:val="00C74505"/>
    <w:rsid w:val="00C766D1"/>
    <w:rsid w:val="00C76D6A"/>
    <w:rsid w:val="00C8106C"/>
    <w:rsid w:val="00C83FF3"/>
    <w:rsid w:val="00C854EE"/>
    <w:rsid w:val="00C854FD"/>
    <w:rsid w:val="00C85D7D"/>
    <w:rsid w:val="00C86D91"/>
    <w:rsid w:val="00C9243F"/>
    <w:rsid w:val="00C93259"/>
    <w:rsid w:val="00C94614"/>
    <w:rsid w:val="00C947CE"/>
    <w:rsid w:val="00C94FB8"/>
    <w:rsid w:val="00CA0147"/>
    <w:rsid w:val="00CA1CFF"/>
    <w:rsid w:val="00CA3116"/>
    <w:rsid w:val="00CA31C8"/>
    <w:rsid w:val="00CA441D"/>
    <w:rsid w:val="00CA79CF"/>
    <w:rsid w:val="00CB000E"/>
    <w:rsid w:val="00CB0CD3"/>
    <w:rsid w:val="00CB18D7"/>
    <w:rsid w:val="00CB3140"/>
    <w:rsid w:val="00CB6A54"/>
    <w:rsid w:val="00CB7DE9"/>
    <w:rsid w:val="00CC153E"/>
    <w:rsid w:val="00CC1EA9"/>
    <w:rsid w:val="00CC3798"/>
    <w:rsid w:val="00CC3F89"/>
    <w:rsid w:val="00CC5B20"/>
    <w:rsid w:val="00CD0B6A"/>
    <w:rsid w:val="00CD2EFC"/>
    <w:rsid w:val="00CD302E"/>
    <w:rsid w:val="00CD3A8A"/>
    <w:rsid w:val="00CD4F6B"/>
    <w:rsid w:val="00CD529D"/>
    <w:rsid w:val="00CE0F95"/>
    <w:rsid w:val="00CE44AF"/>
    <w:rsid w:val="00CE612B"/>
    <w:rsid w:val="00CF2329"/>
    <w:rsid w:val="00CF2846"/>
    <w:rsid w:val="00CF2FC7"/>
    <w:rsid w:val="00CF414F"/>
    <w:rsid w:val="00CF7C4C"/>
    <w:rsid w:val="00D00810"/>
    <w:rsid w:val="00D0182A"/>
    <w:rsid w:val="00D02B99"/>
    <w:rsid w:val="00D04670"/>
    <w:rsid w:val="00D04D91"/>
    <w:rsid w:val="00D1180C"/>
    <w:rsid w:val="00D140F8"/>
    <w:rsid w:val="00D1786B"/>
    <w:rsid w:val="00D200FD"/>
    <w:rsid w:val="00D21626"/>
    <w:rsid w:val="00D217A9"/>
    <w:rsid w:val="00D217C7"/>
    <w:rsid w:val="00D247C0"/>
    <w:rsid w:val="00D24870"/>
    <w:rsid w:val="00D25004"/>
    <w:rsid w:val="00D30889"/>
    <w:rsid w:val="00D31DEF"/>
    <w:rsid w:val="00D3260D"/>
    <w:rsid w:val="00D34932"/>
    <w:rsid w:val="00D34B3E"/>
    <w:rsid w:val="00D367C6"/>
    <w:rsid w:val="00D369C0"/>
    <w:rsid w:val="00D37FCF"/>
    <w:rsid w:val="00D402FC"/>
    <w:rsid w:val="00D422DB"/>
    <w:rsid w:val="00D4302D"/>
    <w:rsid w:val="00D443C3"/>
    <w:rsid w:val="00D4557E"/>
    <w:rsid w:val="00D4583E"/>
    <w:rsid w:val="00D4614E"/>
    <w:rsid w:val="00D51F9E"/>
    <w:rsid w:val="00D529F9"/>
    <w:rsid w:val="00D54563"/>
    <w:rsid w:val="00D54B9A"/>
    <w:rsid w:val="00D551EB"/>
    <w:rsid w:val="00D566E2"/>
    <w:rsid w:val="00D57044"/>
    <w:rsid w:val="00D572A9"/>
    <w:rsid w:val="00D5737A"/>
    <w:rsid w:val="00D60E2E"/>
    <w:rsid w:val="00D66184"/>
    <w:rsid w:val="00D70C7D"/>
    <w:rsid w:val="00D70CAC"/>
    <w:rsid w:val="00D71601"/>
    <w:rsid w:val="00D72087"/>
    <w:rsid w:val="00D730C6"/>
    <w:rsid w:val="00D74289"/>
    <w:rsid w:val="00D75116"/>
    <w:rsid w:val="00D75C9B"/>
    <w:rsid w:val="00D80A98"/>
    <w:rsid w:val="00D81072"/>
    <w:rsid w:val="00D85454"/>
    <w:rsid w:val="00D85970"/>
    <w:rsid w:val="00D8645F"/>
    <w:rsid w:val="00D90AF1"/>
    <w:rsid w:val="00D914B9"/>
    <w:rsid w:val="00D91A08"/>
    <w:rsid w:val="00D91BEC"/>
    <w:rsid w:val="00D922AE"/>
    <w:rsid w:val="00D933FB"/>
    <w:rsid w:val="00D9677E"/>
    <w:rsid w:val="00DA0D3E"/>
    <w:rsid w:val="00DA1B0B"/>
    <w:rsid w:val="00DA2806"/>
    <w:rsid w:val="00DA69AE"/>
    <w:rsid w:val="00DA6F92"/>
    <w:rsid w:val="00DB1FDB"/>
    <w:rsid w:val="00DB34F5"/>
    <w:rsid w:val="00DB4BB7"/>
    <w:rsid w:val="00DB61AC"/>
    <w:rsid w:val="00DC2A64"/>
    <w:rsid w:val="00DC68C3"/>
    <w:rsid w:val="00DD1CC9"/>
    <w:rsid w:val="00DD23C0"/>
    <w:rsid w:val="00DD51E2"/>
    <w:rsid w:val="00DD5774"/>
    <w:rsid w:val="00DD6EF0"/>
    <w:rsid w:val="00DE1021"/>
    <w:rsid w:val="00DE16DE"/>
    <w:rsid w:val="00DE1D1A"/>
    <w:rsid w:val="00DE358C"/>
    <w:rsid w:val="00DE5898"/>
    <w:rsid w:val="00DF0944"/>
    <w:rsid w:val="00E00FC8"/>
    <w:rsid w:val="00E02FF0"/>
    <w:rsid w:val="00E03B57"/>
    <w:rsid w:val="00E04A0F"/>
    <w:rsid w:val="00E10B8A"/>
    <w:rsid w:val="00E1223B"/>
    <w:rsid w:val="00E12E0E"/>
    <w:rsid w:val="00E1308F"/>
    <w:rsid w:val="00E13517"/>
    <w:rsid w:val="00E1390D"/>
    <w:rsid w:val="00E13E29"/>
    <w:rsid w:val="00E1728C"/>
    <w:rsid w:val="00E21EC9"/>
    <w:rsid w:val="00E22AD2"/>
    <w:rsid w:val="00E231BA"/>
    <w:rsid w:val="00E23359"/>
    <w:rsid w:val="00E2794A"/>
    <w:rsid w:val="00E33387"/>
    <w:rsid w:val="00E34872"/>
    <w:rsid w:val="00E34DCA"/>
    <w:rsid w:val="00E34E5E"/>
    <w:rsid w:val="00E35223"/>
    <w:rsid w:val="00E35A8E"/>
    <w:rsid w:val="00E3652A"/>
    <w:rsid w:val="00E37A67"/>
    <w:rsid w:val="00E41FA2"/>
    <w:rsid w:val="00E44B03"/>
    <w:rsid w:val="00E45084"/>
    <w:rsid w:val="00E45765"/>
    <w:rsid w:val="00E45B32"/>
    <w:rsid w:val="00E45D99"/>
    <w:rsid w:val="00E46C27"/>
    <w:rsid w:val="00E5113F"/>
    <w:rsid w:val="00E52FC0"/>
    <w:rsid w:val="00E5385A"/>
    <w:rsid w:val="00E53CD6"/>
    <w:rsid w:val="00E56466"/>
    <w:rsid w:val="00E5726F"/>
    <w:rsid w:val="00E608DB"/>
    <w:rsid w:val="00E6166E"/>
    <w:rsid w:val="00E62183"/>
    <w:rsid w:val="00E626B1"/>
    <w:rsid w:val="00E627BF"/>
    <w:rsid w:val="00E64317"/>
    <w:rsid w:val="00E66F38"/>
    <w:rsid w:val="00E677EF"/>
    <w:rsid w:val="00E718F5"/>
    <w:rsid w:val="00E72295"/>
    <w:rsid w:val="00E72C65"/>
    <w:rsid w:val="00E77BCF"/>
    <w:rsid w:val="00E80605"/>
    <w:rsid w:val="00E806E8"/>
    <w:rsid w:val="00E830DA"/>
    <w:rsid w:val="00E84730"/>
    <w:rsid w:val="00E84C69"/>
    <w:rsid w:val="00E854B4"/>
    <w:rsid w:val="00E8786C"/>
    <w:rsid w:val="00E87A7D"/>
    <w:rsid w:val="00E95128"/>
    <w:rsid w:val="00E97810"/>
    <w:rsid w:val="00E978CC"/>
    <w:rsid w:val="00EA0B3F"/>
    <w:rsid w:val="00EA2274"/>
    <w:rsid w:val="00EA71F4"/>
    <w:rsid w:val="00EA7B8D"/>
    <w:rsid w:val="00EB0931"/>
    <w:rsid w:val="00EB7A22"/>
    <w:rsid w:val="00EC0820"/>
    <w:rsid w:val="00EC24D3"/>
    <w:rsid w:val="00EC3DA7"/>
    <w:rsid w:val="00EC52AA"/>
    <w:rsid w:val="00EC52CD"/>
    <w:rsid w:val="00EC5C0B"/>
    <w:rsid w:val="00EC73DC"/>
    <w:rsid w:val="00ED1E98"/>
    <w:rsid w:val="00ED290F"/>
    <w:rsid w:val="00ED3AA1"/>
    <w:rsid w:val="00ED51F0"/>
    <w:rsid w:val="00ED5F95"/>
    <w:rsid w:val="00ED67D4"/>
    <w:rsid w:val="00ED715D"/>
    <w:rsid w:val="00ED7A56"/>
    <w:rsid w:val="00EE0E21"/>
    <w:rsid w:val="00EE21A1"/>
    <w:rsid w:val="00EE2450"/>
    <w:rsid w:val="00EE7047"/>
    <w:rsid w:val="00EE75C5"/>
    <w:rsid w:val="00EE78E6"/>
    <w:rsid w:val="00EF0B01"/>
    <w:rsid w:val="00EF0F13"/>
    <w:rsid w:val="00EF126E"/>
    <w:rsid w:val="00EF34AE"/>
    <w:rsid w:val="00EF495B"/>
    <w:rsid w:val="00EF4E72"/>
    <w:rsid w:val="00EF4FC7"/>
    <w:rsid w:val="00EF578D"/>
    <w:rsid w:val="00EF5A22"/>
    <w:rsid w:val="00EF688C"/>
    <w:rsid w:val="00F00603"/>
    <w:rsid w:val="00F01AEB"/>
    <w:rsid w:val="00F01B24"/>
    <w:rsid w:val="00F07829"/>
    <w:rsid w:val="00F10E0E"/>
    <w:rsid w:val="00F11B5D"/>
    <w:rsid w:val="00F12594"/>
    <w:rsid w:val="00F12BF1"/>
    <w:rsid w:val="00F12EFB"/>
    <w:rsid w:val="00F150F1"/>
    <w:rsid w:val="00F16237"/>
    <w:rsid w:val="00F16F26"/>
    <w:rsid w:val="00F17012"/>
    <w:rsid w:val="00F20205"/>
    <w:rsid w:val="00F22615"/>
    <w:rsid w:val="00F26B99"/>
    <w:rsid w:val="00F27004"/>
    <w:rsid w:val="00F40350"/>
    <w:rsid w:val="00F4385F"/>
    <w:rsid w:val="00F4619A"/>
    <w:rsid w:val="00F501FB"/>
    <w:rsid w:val="00F51DF6"/>
    <w:rsid w:val="00F54864"/>
    <w:rsid w:val="00F55397"/>
    <w:rsid w:val="00F60D47"/>
    <w:rsid w:val="00F612DD"/>
    <w:rsid w:val="00F620AA"/>
    <w:rsid w:val="00F709E2"/>
    <w:rsid w:val="00F70C00"/>
    <w:rsid w:val="00F70E82"/>
    <w:rsid w:val="00F71552"/>
    <w:rsid w:val="00F75DF5"/>
    <w:rsid w:val="00F77ADF"/>
    <w:rsid w:val="00F802C8"/>
    <w:rsid w:val="00F82153"/>
    <w:rsid w:val="00F82B3C"/>
    <w:rsid w:val="00F838BE"/>
    <w:rsid w:val="00F83A95"/>
    <w:rsid w:val="00F85872"/>
    <w:rsid w:val="00F859F1"/>
    <w:rsid w:val="00F865E8"/>
    <w:rsid w:val="00F8749C"/>
    <w:rsid w:val="00F91913"/>
    <w:rsid w:val="00F924C3"/>
    <w:rsid w:val="00F9359C"/>
    <w:rsid w:val="00F9506A"/>
    <w:rsid w:val="00FA01BC"/>
    <w:rsid w:val="00FA1EF8"/>
    <w:rsid w:val="00FA2A9D"/>
    <w:rsid w:val="00FA44BB"/>
    <w:rsid w:val="00FA4A5E"/>
    <w:rsid w:val="00FA6ADD"/>
    <w:rsid w:val="00FA6C5D"/>
    <w:rsid w:val="00FA6D0F"/>
    <w:rsid w:val="00FA704F"/>
    <w:rsid w:val="00FB0C8B"/>
    <w:rsid w:val="00FB1326"/>
    <w:rsid w:val="00FB2525"/>
    <w:rsid w:val="00FB5521"/>
    <w:rsid w:val="00FC0976"/>
    <w:rsid w:val="00FC156B"/>
    <w:rsid w:val="00FC1D72"/>
    <w:rsid w:val="00FC2844"/>
    <w:rsid w:val="00FC2A90"/>
    <w:rsid w:val="00FC4E3E"/>
    <w:rsid w:val="00FD085E"/>
    <w:rsid w:val="00FD0E89"/>
    <w:rsid w:val="00FD44E7"/>
    <w:rsid w:val="00FD4736"/>
    <w:rsid w:val="00FE0172"/>
    <w:rsid w:val="00FE057E"/>
    <w:rsid w:val="00FE2868"/>
    <w:rsid w:val="00FE2CC6"/>
    <w:rsid w:val="00FE3AB4"/>
    <w:rsid w:val="00FF0E24"/>
    <w:rsid w:val="00FF3376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qFormat/>
    <w:rsid w:val="00E95128"/>
    <w:pPr>
      <w:keepNext/>
      <w:numPr>
        <w:numId w:val="1"/>
      </w:numPr>
      <w:tabs>
        <w:tab w:val="clear" w:pos="502"/>
        <w:tab w:val="num" w:pos="450"/>
      </w:tabs>
      <w:ind w:left="450"/>
      <w:outlineLvl w:val="0"/>
    </w:pPr>
    <w:rPr>
      <w:b/>
      <w:caps/>
      <w:sz w:val="18"/>
    </w:rPr>
  </w:style>
  <w:style w:type="paragraph" w:styleId="Nadpis2">
    <w:name w:val="heading 2"/>
    <w:basedOn w:val="Normlny"/>
    <w:next w:val="Normlny"/>
    <w:link w:val="Nadpis2Char"/>
    <w:qFormat/>
    <w:rsid w:val="00E95128"/>
    <w:pPr>
      <w:keepNext/>
      <w:numPr>
        <w:numId w:val="5"/>
      </w:numPr>
      <w:outlineLvl w:val="1"/>
    </w:pPr>
    <w:rPr>
      <w:b/>
      <w:sz w:val="18"/>
    </w:rPr>
  </w:style>
  <w:style w:type="paragraph" w:styleId="Nadpis6">
    <w:name w:val="heading 6"/>
    <w:basedOn w:val="Normlny"/>
    <w:next w:val="Normlny"/>
    <w:link w:val="Nadpis6Char"/>
    <w:qFormat/>
    <w:rsid w:val="00E95128"/>
    <w:pPr>
      <w:keepNext/>
      <w:outlineLvl w:val="5"/>
    </w:pPr>
    <w:rPr>
      <w:b/>
      <w:caps/>
      <w:sz w:val="3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0F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51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5128"/>
  </w:style>
  <w:style w:type="paragraph" w:styleId="Pta">
    <w:name w:val="footer"/>
    <w:basedOn w:val="Normlny"/>
    <w:link w:val="PtaChar"/>
    <w:uiPriority w:val="99"/>
    <w:unhideWhenUsed/>
    <w:rsid w:val="00E951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5128"/>
  </w:style>
  <w:style w:type="character" w:styleId="slostrany">
    <w:name w:val="page number"/>
    <w:basedOn w:val="Predvolenpsmoodseku"/>
    <w:rsid w:val="00E95128"/>
    <w:rPr>
      <w:rFonts w:cs="Times New Roman"/>
    </w:rPr>
  </w:style>
  <w:style w:type="character" w:customStyle="1" w:styleId="Nadpis1Char">
    <w:name w:val="Nadpis 1 Char"/>
    <w:basedOn w:val="Predvolenpsmoodseku"/>
    <w:link w:val="Nadpis1"/>
    <w:rsid w:val="00E95128"/>
    <w:rPr>
      <w:rFonts w:ascii="Times New Roman" w:eastAsia="Times New Roman" w:hAnsi="Times New Roman" w:cs="Times New Roman"/>
      <w:b/>
      <w:caps/>
      <w:sz w:val="18"/>
      <w:szCs w:val="20"/>
    </w:rPr>
  </w:style>
  <w:style w:type="character" w:customStyle="1" w:styleId="Nadpis2Char">
    <w:name w:val="Nadpis 2 Char"/>
    <w:basedOn w:val="Predvolenpsmoodseku"/>
    <w:link w:val="Nadpis2"/>
    <w:rsid w:val="00E95128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Nadpis6Char">
    <w:name w:val="Nadpis 6 Char"/>
    <w:basedOn w:val="Predvolenpsmoodseku"/>
    <w:link w:val="Nadpis6"/>
    <w:rsid w:val="00E95128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Zkladntext">
    <w:name w:val="Body Text"/>
    <w:basedOn w:val="Normlny"/>
    <w:link w:val="ZkladntextChar"/>
    <w:rsid w:val="00E95128"/>
    <w:pPr>
      <w:ind w:left="426"/>
      <w:jc w:val="both"/>
    </w:pPr>
    <w:rPr>
      <w:sz w:val="18"/>
    </w:rPr>
  </w:style>
  <w:style w:type="character" w:customStyle="1" w:styleId="ZkladntextChar">
    <w:name w:val="Základný text Char"/>
    <w:basedOn w:val="Predvolenpsmoodseku"/>
    <w:link w:val="Zkladntext"/>
    <w:rsid w:val="00E95128"/>
    <w:rPr>
      <w:rFonts w:ascii="Times New Roman" w:eastAsia="Times New Roman" w:hAnsi="Times New Roman" w:cs="Times New Roman"/>
      <w:sz w:val="18"/>
      <w:szCs w:val="20"/>
    </w:rPr>
  </w:style>
  <w:style w:type="paragraph" w:customStyle="1" w:styleId="Uvod">
    <w:name w:val="Uvod"/>
    <w:basedOn w:val="Normlny"/>
    <w:rsid w:val="00E95128"/>
    <w:pPr>
      <w:ind w:left="284" w:hanging="284"/>
      <w:jc w:val="both"/>
    </w:pPr>
    <w:rPr>
      <w:sz w:val="22"/>
    </w:rPr>
  </w:style>
  <w:style w:type="character" w:styleId="Odkaznapoznmkupodiarou">
    <w:name w:val="footnote reference"/>
    <w:basedOn w:val="Predvolenpsmoodseku"/>
    <w:semiHidden/>
    <w:rsid w:val="00E95128"/>
    <w:rPr>
      <w:rFonts w:cs="Times New Roman"/>
      <w:position w:val="6"/>
      <w:sz w:val="16"/>
      <w:szCs w:val="16"/>
    </w:rPr>
  </w:style>
  <w:style w:type="paragraph" w:customStyle="1" w:styleId="lita">
    <w:name w:val="lit_a"/>
    <w:basedOn w:val="Normlny"/>
    <w:rsid w:val="00E95128"/>
    <w:pPr>
      <w:spacing w:after="20"/>
      <w:ind w:left="624" w:hanging="340"/>
      <w:jc w:val="both"/>
    </w:pPr>
    <w:rPr>
      <w:rFonts w:ascii="Times" w:hAnsi="Times"/>
      <w:lang w:val="en-US"/>
    </w:rPr>
  </w:style>
  <w:style w:type="paragraph" w:customStyle="1" w:styleId="zif">
    <w:name w:val="zif"/>
    <w:basedOn w:val="Normlny"/>
    <w:link w:val="zifChar"/>
    <w:rsid w:val="00E95128"/>
    <w:pPr>
      <w:tabs>
        <w:tab w:val="left" w:pos="620"/>
      </w:tabs>
      <w:spacing w:after="80"/>
      <w:jc w:val="both"/>
    </w:pPr>
    <w:rPr>
      <w:rFonts w:ascii="Times" w:hAnsi="Times"/>
      <w:lang w:val="en-US"/>
    </w:rPr>
  </w:style>
  <w:style w:type="character" w:customStyle="1" w:styleId="zifChar">
    <w:name w:val="zif Char"/>
    <w:basedOn w:val="Predvolenpsmoodseku"/>
    <w:link w:val="zif"/>
    <w:locked/>
    <w:rsid w:val="00E95128"/>
    <w:rPr>
      <w:rFonts w:ascii="Times" w:eastAsia="Times New Roman" w:hAnsi="Times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E95128"/>
    <w:pPr>
      <w:ind w:left="708"/>
    </w:pPr>
  </w:style>
  <w:style w:type="paragraph" w:customStyle="1" w:styleId="Tabulka">
    <w:name w:val="Tabulka"/>
    <w:basedOn w:val="Normlny"/>
    <w:rsid w:val="00160AAA"/>
    <w:rPr>
      <w:color w:val="000000"/>
      <w:sz w:val="18"/>
    </w:rPr>
  </w:style>
  <w:style w:type="paragraph" w:customStyle="1" w:styleId="Pismenka">
    <w:name w:val="Pismenka"/>
    <w:basedOn w:val="Zkladntext"/>
    <w:rsid w:val="00160AAA"/>
    <w:pPr>
      <w:numPr>
        <w:numId w:val="3"/>
      </w:numPr>
      <w:tabs>
        <w:tab w:val="clear" w:pos="360"/>
        <w:tab w:val="num" w:pos="426"/>
      </w:tabs>
      <w:ind w:hanging="426"/>
    </w:pPr>
    <w:rPr>
      <w:b/>
    </w:rPr>
  </w:style>
  <w:style w:type="character" w:customStyle="1" w:styleId="Nadpis9Char">
    <w:name w:val="Nadpis 9 Char"/>
    <w:basedOn w:val="Predvolenpsmoodseku"/>
    <w:link w:val="Nadpis9"/>
    <w:semiHidden/>
    <w:rsid w:val="003E0F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69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9E1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745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5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527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5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5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7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ubhead2">
    <w:name w:val="Subhead 2"/>
    <w:basedOn w:val="Normlny"/>
    <w:rsid w:val="00E45D99"/>
    <w:pPr>
      <w:tabs>
        <w:tab w:val="left" w:pos="1531"/>
      </w:tabs>
      <w:autoSpaceDE w:val="0"/>
      <w:autoSpaceDN w:val="0"/>
      <w:adjustRightInd w:val="0"/>
      <w:spacing w:line="260" w:lineRule="atLeast"/>
      <w:ind w:left="1531" w:right="1134" w:hanging="1531"/>
    </w:pPr>
    <w:rPr>
      <w:rFonts w:ascii="Univers 55" w:hAnsi="Univers 55" w:cs="Univers 55"/>
      <w:b/>
      <w:bCs/>
      <w:color w:val="0C2D83"/>
      <w:lang w:val="en-NZ" w:eastAsia="en-NZ"/>
    </w:rPr>
  </w:style>
  <w:style w:type="paragraph" w:customStyle="1" w:styleId="tabelLinks">
    <w:name w:val="tabelLinks"/>
    <w:basedOn w:val="Normlny"/>
    <w:rsid w:val="00EA71F4"/>
    <w:pPr>
      <w:spacing w:line="260" w:lineRule="exact"/>
    </w:pPr>
    <w:rPr>
      <w:rFonts w:ascii="Times" w:hAnsi="Times"/>
      <w:sz w:val="18"/>
      <w:lang w:val="en-GB"/>
    </w:rPr>
  </w:style>
  <w:style w:type="paragraph" w:styleId="Zkladntext3">
    <w:name w:val="Body Text 3"/>
    <w:basedOn w:val="Normlny"/>
    <w:link w:val="Zkladntext3Char"/>
    <w:uiPriority w:val="99"/>
    <w:unhideWhenUsed/>
    <w:rsid w:val="00BA25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A2537"/>
    <w:rPr>
      <w:rFonts w:ascii="Times New Roman" w:eastAsia="Times New Roman" w:hAnsi="Times New Roman" w:cs="Times New Roman"/>
      <w:sz w:val="16"/>
      <w:szCs w:val="16"/>
    </w:rPr>
  </w:style>
  <w:style w:type="table" w:styleId="Mriekatabuky">
    <w:name w:val="Table Grid"/>
    <w:basedOn w:val="Normlnatabuka"/>
    <w:uiPriority w:val="59"/>
    <w:rsid w:val="005F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2">
    <w:name w:val="Light List Accent 2"/>
    <w:basedOn w:val="Normlnatabuka"/>
    <w:uiPriority w:val="61"/>
    <w:rsid w:val="00871BD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mriekazvraznenie5">
    <w:name w:val="Light Grid Accent 5"/>
    <w:basedOn w:val="Normlnatabuka"/>
    <w:uiPriority w:val="62"/>
    <w:rsid w:val="0068020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podfarbenie">
    <w:name w:val="Light Shading"/>
    <w:basedOn w:val="Normlnatabuka"/>
    <w:uiPriority w:val="60"/>
    <w:rsid w:val="00982A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rednpodfarbenie1">
    <w:name w:val="Medium Shading 1"/>
    <w:basedOn w:val="Normlnatabuka"/>
    <w:uiPriority w:val="63"/>
    <w:rsid w:val="009D65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9D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vetlmrieka">
    <w:name w:val="Light Grid"/>
    <w:basedOn w:val="Normlnatabuka"/>
    <w:uiPriority w:val="62"/>
    <w:rsid w:val="00F553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trednzoznam2">
    <w:name w:val="Medium List 2"/>
    <w:basedOn w:val="Normlnatabuka"/>
    <w:uiPriority w:val="66"/>
    <w:rsid w:val="00D217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34">
    <w:name w:val="xl34"/>
    <w:basedOn w:val="Normlny"/>
    <w:rsid w:val="00A7223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eastAsia="Arial Unicode MS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5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qFormat/>
    <w:rsid w:val="00E95128"/>
    <w:pPr>
      <w:keepNext/>
      <w:numPr>
        <w:numId w:val="1"/>
      </w:numPr>
      <w:tabs>
        <w:tab w:val="clear" w:pos="502"/>
        <w:tab w:val="num" w:pos="450"/>
      </w:tabs>
      <w:ind w:left="450"/>
      <w:outlineLvl w:val="0"/>
    </w:pPr>
    <w:rPr>
      <w:b/>
      <w:caps/>
      <w:sz w:val="18"/>
    </w:rPr>
  </w:style>
  <w:style w:type="paragraph" w:styleId="Nadpis2">
    <w:name w:val="heading 2"/>
    <w:basedOn w:val="Normlny"/>
    <w:next w:val="Normlny"/>
    <w:link w:val="Nadpis2Char"/>
    <w:qFormat/>
    <w:rsid w:val="00E95128"/>
    <w:pPr>
      <w:keepNext/>
      <w:numPr>
        <w:numId w:val="5"/>
      </w:numPr>
      <w:outlineLvl w:val="1"/>
    </w:pPr>
    <w:rPr>
      <w:b/>
      <w:sz w:val="18"/>
    </w:rPr>
  </w:style>
  <w:style w:type="paragraph" w:styleId="Nadpis6">
    <w:name w:val="heading 6"/>
    <w:basedOn w:val="Normlny"/>
    <w:next w:val="Normlny"/>
    <w:link w:val="Nadpis6Char"/>
    <w:qFormat/>
    <w:rsid w:val="00E95128"/>
    <w:pPr>
      <w:keepNext/>
      <w:outlineLvl w:val="5"/>
    </w:pPr>
    <w:rPr>
      <w:b/>
      <w:caps/>
      <w:sz w:val="3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E0F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51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5128"/>
  </w:style>
  <w:style w:type="paragraph" w:styleId="Pta">
    <w:name w:val="footer"/>
    <w:basedOn w:val="Normlny"/>
    <w:link w:val="PtaChar"/>
    <w:uiPriority w:val="99"/>
    <w:unhideWhenUsed/>
    <w:rsid w:val="00E951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5128"/>
  </w:style>
  <w:style w:type="character" w:styleId="slostrany">
    <w:name w:val="page number"/>
    <w:basedOn w:val="Predvolenpsmoodseku"/>
    <w:rsid w:val="00E95128"/>
    <w:rPr>
      <w:rFonts w:cs="Times New Roman"/>
    </w:rPr>
  </w:style>
  <w:style w:type="character" w:customStyle="1" w:styleId="Nadpis1Char">
    <w:name w:val="Nadpis 1 Char"/>
    <w:basedOn w:val="Predvolenpsmoodseku"/>
    <w:link w:val="Nadpis1"/>
    <w:rsid w:val="00E95128"/>
    <w:rPr>
      <w:rFonts w:ascii="Times New Roman" w:eastAsia="Times New Roman" w:hAnsi="Times New Roman" w:cs="Times New Roman"/>
      <w:b/>
      <w:caps/>
      <w:sz w:val="18"/>
      <w:szCs w:val="20"/>
    </w:rPr>
  </w:style>
  <w:style w:type="character" w:customStyle="1" w:styleId="Nadpis2Char">
    <w:name w:val="Nadpis 2 Char"/>
    <w:basedOn w:val="Predvolenpsmoodseku"/>
    <w:link w:val="Nadpis2"/>
    <w:rsid w:val="00E95128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Nadpis6Char">
    <w:name w:val="Nadpis 6 Char"/>
    <w:basedOn w:val="Predvolenpsmoodseku"/>
    <w:link w:val="Nadpis6"/>
    <w:rsid w:val="00E95128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Zkladntext">
    <w:name w:val="Body Text"/>
    <w:basedOn w:val="Normlny"/>
    <w:link w:val="ZkladntextChar"/>
    <w:rsid w:val="00E95128"/>
    <w:pPr>
      <w:ind w:left="426"/>
      <w:jc w:val="both"/>
    </w:pPr>
    <w:rPr>
      <w:sz w:val="18"/>
    </w:rPr>
  </w:style>
  <w:style w:type="character" w:customStyle="1" w:styleId="ZkladntextChar">
    <w:name w:val="Základný text Char"/>
    <w:basedOn w:val="Predvolenpsmoodseku"/>
    <w:link w:val="Zkladntext"/>
    <w:rsid w:val="00E95128"/>
    <w:rPr>
      <w:rFonts w:ascii="Times New Roman" w:eastAsia="Times New Roman" w:hAnsi="Times New Roman" w:cs="Times New Roman"/>
      <w:sz w:val="18"/>
      <w:szCs w:val="20"/>
    </w:rPr>
  </w:style>
  <w:style w:type="paragraph" w:customStyle="1" w:styleId="Uvod">
    <w:name w:val="Uvod"/>
    <w:basedOn w:val="Normlny"/>
    <w:rsid w:val="00E95128"/>
    <w:pPr>
      <w:ind w:left="284" w:hanging="284"/>
      <w:jc w:val="both"/>
    </w:pPr>
    <w:rPr>
      <w:sz w:val="22"/>
    </w:rPr>
  </w:style>
  <w:style w:type="character" w:styleId="Odkaznapoznmkupodiarou">
    <w:name w:val="footnote reference"/>
    <w:basedOn w:val="Predvolenpsmoodseku"/>
    <w:semiHidden/>
    <w:rsid w:val="00E95128"/>
    <w:rPr>
      <w:rFonts w:cs="Times New Roman"/>
      <w:position w:val="6"/>
      <w:sz w:val="16"/>
      <w:szCs w:val="16"/>
    </w:rPr>
  </w:style>
  <w:style w:type="paragraph" w:customStyle="1" w:styleId="lita">
    <w:name w:val="lit_a"/>
    <w:basedOn w:val="Normlny"/>
    <w:rsid w:val="00E95128"/>
    <w:pPr>
      <w:spacing w:after="20"/>
      <w:ind w:left="624" w:hanging="340"/>
      <w:jc w:val="both"/>
    </w:pPr>
    <w:rPr>
      <w:rFonts w:ascii="Times" w:hAnsi="Times"/>
      <w:lang w:val="en-US"/>
    </w:rPr>
  </w:style>
  <w:style w:type="paragraph" w:customStyle="1" w:styleId="zif">
    <w:name w:val="zif"/>
    <w:basedOn w:val="Normlny"/>
    <w:link w:val="zifChar"/>
    <w:rsid w:val="00E95128"/>
    <w:pPr>
      <w:tabs>
        <w:tab w:val="left" w:pos="620"/>
      </w:tabs>
      <w:spacing w:after="80"/>
      <w:jc w:val="both"/>
    </w:pPr>
    <w:rPr>
      <w:rFonts w:ascii="Times" w:hAnsi="Times"/>
      <w:lang w:val="en-US"/>
    </w:rPr>
  </w:style>
  <w:style w:type="character" w:customStyle="1" w:styleId="zifChar">
    <w:name w:val="zif Char"/>
    <w:basedOn w:val="Predvolenpsmoodseku"/>
    <w:link w:val="zif"/>
    <w:locked/>
    <w:rsid w:val="00E95128"/>
    <w:rPr>
      <w:rFonts w:ascii="Times" w:eastAsia="Times New Roman" w:hAnsi="Times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E95128"/>
    <w:pPr>
      <w:ind w:left="708"/>
    </w:pPr>
  </w:style>
  <w:style w:type="paragraph" w:customStyle="1" w:styleId="Tabulka">
    <w:name w:val="Tabulka"/>
    <w:basedOn w:val="Normlny"/>
    <w:rsid w:val="00160AAA"/>
    <w:rPr>
      <w:color w:val="000000"/>
      <w:sz w:val="18"/>
    </w:rPr>
  </w:style>
  <w:style w:type="paragraph" w:customStyle="1" w:styleId="Pismenka">
    <w:name w:val="Pismenka"/>
    <w:basedOn w:val="Zkladntext"/>
    <w:rsid w:val="00160AAA"/>
    <w:pPr>
      <w:numPr>
        <w:numId w:val="3"/>
      </w:numPr>
      <w:tabs>
        <w:tab w:val="clear" w:pos="360"/>
        <w:tab w:val="num" w:pos="426"/>
      </w:tabs>
      <w:ind w:hanging="426"/>
    </w:pPr>
    <w:rPr>
      <w:b/>
    </w:rPr>
  </w:style>
  <w:style w:type="character" w:customStyle="1" w:styleId="Nadpis9Char">
    <w:name w:val="Nadpis 9 Char"/>
    <w:basedOn w:val="Predvolenpsmoodseku"/>
    <w:link w:val="Nadpis9"/>
    <w:semiHidden/>
    <w:rsid w:val="003E0F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69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9E1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745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5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527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5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5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7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ubhead2">
    <w:name w:val="Subhead 2"/>
    <w:basedOn w:val="Normlny"/>
    <w:rsid w:val="00E45D99"/>
    <w:pPr>
      <w:tabs>
        <w:tab w:val="left" w:pos="1531"/>
      </w:tabs>
      <w:autoSpaceDE w:val="0"/>
      <w:autoSpaceDN w:val="0"/>
      <w:adjustRightInd w:val="0"/>
      <w:spacing w:line="260" w:lineRule="atLeast"/>
      <w:ind w:left="1531" w:right="1134" w:hanging="1531"/>
    </w:pPr>
    <w:rPr>
      <w:rFonts w:ascii="Univers 55" w:hAnsi="Univers 55" w:cs="Univers 55"/>
      <w:b/>
      <w:bCs/>
      <w:color w:val="0C2D83"/>
      <w:lang w:val="en-NZ" w:eastAsia="en-NZ"/>
    </w:rPr>
  </w:style>
  <w:style w:type="paragraph" w:customStyle="1" w:styleId="tabelLinks">
    <w:name w:val="tabelLinks"/>
    <w:basedOn w:val="Normlny"/>
    <w:rsid w:val="00EA71F4"/>
    <w:pPr>
      <w:spacing w:line="260" w:lineRule="exact"/>
    </w:pPr>
    <w:rPr>
      <w:rFonts w:ascii="Times" w:hAnsi="Times"/>
      <w:sz w:val="18"/>
      <w:lang w:val="en-GB"/>
    </w:rPr>
  </w:style>
  <w:style w:type="paragraph" w:styleId="Zkladntext3">
    <w:name w:val="Body Text 3"/>
    <w:basedOn w:val="Normlny"/>
    <w:link w:val="Zkladntext3Char"/>
    <w:uiPriority w:val="99"/>
    <w:unhideWhenUsed/>
    <w:rsid w:val="00BA253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A2537"/>
    <w:rPr>
      <w:rFonts w:ascii="Times New Roman" w:eastAsia="Times New Roman" w:hAnsi="Times New Roman" w:cs="Times New Roman"/>
      <w:sz w:val="16"/>
      <w:szCs w:val="16"/>
    </w:rPr>
  </w:style>
  <w:style w:type="table" w:styleId="Mriekatabuky">
    <w:name w:val="Table Grid"/>
    <w:basedOn w:val="Normlnatabuka"/>
    <w:uiPriority w:val="59"/>
    <w:rsid w:val="005F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2">
    <w:name w:val="Light List Accent 2"/>
    <w:basedOn w:val="Normlnatabuka"/>
    <w:uiPriority w:val="61"/>
    <w:rsid w:val="00871BD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mriekazvraznenie5">
    <w:name w:val="Light Grid Accent 5"/>
    <w:basedOn w:val="Normlnatabuka"/>
    <w:uiPriority w:val="62"/>
    <w:rsid w:val="0068020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podfarbenie">
    <w:name w:val="Light Shading"/>
    <w:basedOn w:val="Normlnatabuka"/>
    <w:uiPriority w:val="60"/>
    <w:rsid w:val="00982A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rednpodfarbenie1">
    <w:name w:val="Medium Shading 1"/>
    <w:basedOn w:val="Normlnatabuka"/>
    <w:uiPriority w:val="63"/>
    <w:rsid w:val="009D65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9D65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vetlmrieka">
    <w:name w:val="Light Grid"/>
    <w:basedOn w:val="Normlnatabuka"/>
    <w:uiPriority w:val="62"/>
    <w:rsid w:val="00F553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trednzoznam2">
    <w:name w:val="Medium List 2"/>
    <w:basedOn w:val="Normlnatabuka"/>
    <w:uiPriority w:val="66"/>
    <w:rsid w:val="00D217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xl34">
    <w:name w:val="xl34"/>
    <w:basedOn w:val="Normlny"/>
    <w:rsid w:val="00A7223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Arial" w:eastAsia="Arial Unicode MS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PMG Microweb 3 Document" ma:contentTypeID="0x01010D00FE7E355AA6FBC74B9F426ADBE00604EE" ma:contentTypeVersion="31" ma:contentTypeDescription="KPMG Microweb 3 Document" ma:contentTypeScope="" ma:versionID="01c556b702c515e021acb8961c3bfcdf">
  <xsd:schema xmlns:xsd="http://www.w3.org/2001/XMLSchema" xmlns:p="http://schemas.microsoft.com/office/2006/metadata/properties" xmlns:ns1="http://schemas.microsoft.com/sharepoint/v3" xmlns:ns2="http://schemas.microsoft.com/sharepoint/v3/fields" xmlns:ns3="b00f20d5-ceb3-4adf-8632-db85932f34e5" xmlns:ns4="cf981484-ed93-4090-baf6-fe2481f804a7" targetNamespace="http://schemas.microsoft.com/office/2006/metadata/properties" ma:root="true" ma:fieldsID="921946ef43365bc7d0bd6c58ada3886b" ns1:_="" ns2:_="" ns3:_="" ns4:_="">
    <xsd:import namespace="http://schemas.microsoft.com/sharepoint/v3"/>
    <xsd:import namespace="http://schemas.microsoft.com/sharepoint/v3/fields"/>
    <xsd:import namespace="b00f20d5-ceb3-4adf-8632-db85932f34e5"/>
    <xsd:import namespace="cf981484-ed93-4090-baf6-fe2481f804a7"/>
    <xsd:element name="properties">
      <xsd:complexType>
        <xsd:sequence>
          <xsd:element name="documentManagement">
            <xsd:complexType>
              <xsd:all>
                <xsd:element ref="ns3:CEE_x0020_AAS_x0020_Category" minOccurs="0"/>
                <xsd:element ref="ns2:KPMGMW3DocumentType"/>
                <xsd:element ref="ns2:KPMGMW3FunctionSelection" minOccurs="0"/>
                <xsd:element ref="ns2:KPMGMW3IndustrySectorSubSectorSelection" minOccurs="0"/>
                <xsd:element ref="ns4:Client_x0020_Issue" minOccurs="0"/>
                <xsd:element ref="ns1:KPMGMW3Language"/>
                <xsd:element ref="ns1:KPMGMW3Geography" minOccurs="0"/>
                <xsd:element ref="ns2:KPMGMW3SubSector" minOccurs="0"/>
                <xsd:element ref="ns2:KPMGMW3Function" minOccurs="0"/>
                <xsd:element ref="ns2:KPMGMW3Service" minOccurs="0"/>
                <xsd:element ref="ns2:KPMGMW3SubService" minOccurs="0"/>
                <xsd:element ref="ns2:KPMGMW3Sect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KPMGMW3Language" ma:index="8" ma:displayName="Language" ma:description="Identifies the language of the resource" ma:internalName="KPMGMW3Language">
      <xsd:simpleType>
        <xsd:restriction base="dms:Unknown"/>
      </xsd:simpleType>
    </xsd:element>
    <xsd:element name="KPMGMW3Geography" ma:index="9" nillable="true" ma:displayName="Geographic coverage" ma:description="Country the content item applies to. &#10;It is possible to select multiple countries by holding down the Ctrl key while making the selections." ma:internalName="KPMGMW3Geography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KPMGMW3DocumentType" ma:index="4" ma:displayName="Document Type" ma:description="Identifies the nature of the resource in terms of its role in a business process" ma:internalName="KPMGMW3DocumentType">
      <xsd:simpleType>
        <xsd:restriction base="dms:Unknown"/>
      </xsd:simpleType>
    </xsd:element>
    <xsd:element name="KPMGMW3FunctionSelection" ma:index="5" nillable="true" ma:displayName="Function/Service/SubService Selection" ma:description="Function/Service/SubService Selection" ma:internalName="KPMGMW3FunctionSelection">
      <xsd:simpleType>
        <xsd:restriction base="dms:Unknown"/>
      </xsd:simpleType>
    </xsd:element>
    <xsd:element name="KPMGMW3IndustrySectorSubSectorSelection" ma:index="6" nillable="true" ma:displayName="Industry Sector/SubSector Selection" ma:description="Industry Multi Selection Sector/SubSector Selection" ma:internalName="KPMGMW3IndustrySectorSubSectorSelection">
      <xsd:simpleType>
        <xsd:restriction base="dms:Unknown"/>
      </xsd:simpleType>
    </xsd:element>
    <xsd:element name="KPMGMW3SubSector" ma:index="12" nillable="true" ma:displayName="Sub Sector" ma:description="Sub Sector" ma:internalName="KPMGMW3SubSector" ma:readOnly="true">
      <xsd:simpleType>
        <xsd:restriction base="dms:Text"/>
      </xsd:simpleType>
    </xsd:element>
    <xsd:element name="KPMGMW3Function" ma:index="17" nillable="true" ma:displayName="Function" ma:description="Function" ma:internalName="KPMGMW3Function" ma:readOnly="true">
      <xsd:simpleType>
        <xsd:restriction base="dms:Text"/>
      </xsd:simpleType>
    </xsd:element>
    <xsd:element name="KPMGMW3Service" ma:index="18" nillable="true" ma:displayName="Service" ma:description="Identifies the KPMG service which is discussed or targeted in this folder" ma:internalName="KPMGMW3Service" ma:readOnly="true">
      <xsd:simpleType>
        <xsd:restriction base="dms:Text"/>
      </xsd:simpleType>
    </xsd:element>
    <xsd:element name="KPMGMW3SubService" ma:index="19" nillable="true" ma:displayName="Sub Service" ma:description="Identifies the KPMG sub service which is discussed or targeted in this folder" ma:internalName="KPMGMW3SubService" ma:readOnly="true">
      <xsd:simpleType>
        <xsd:restriction base="dms:Text"/>
      </xsd:simpleType>
    </xsd:element>
    <xsd:element name="KPMGMW3Sector" ma:index="22" nillable="true" ma:displayName="Sector" ma:description="Sector" ma:internalName="KPMGMW3Sector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00f20d5-ceb3-4adf-8632-db85932f34e5" elementFormDefault="qualified">
    <xsd:import namespace="http://schemas.microsoft.com/office/2006/documentManagement/types"/>
    <xsd:element name="CEE_x0020_AAS_x0020_Category" ma:index="3" nillable="true" ma:displayName="CEE AAS Category" ma:format="Dropdown" ma:internalName="CEE_x0020_AAS_x0020_Category">
      <xsd:simpleType>
        <xsd:restriction base="dms:Choice">
          <xsd:enumeration value="Meeting Minutes"/>
          <xsd:enumeration value="Presentation"/>
          <xsd:enumeration value="Template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cf981484-ed93-4090-baf6-fe2481f804a7" elementFormDefault="qualified">
    <xsd:import namespace="http://schemas.microsoft.com/office/2006/documentManagement/types"/>
    <xsd:element name="Client_x0020_Issue" ma:index="7" nillable="true" ma:displayName="Client Issue" ma:description="Please select the Advisory Issue that best fits the client challenge" ma:internalName="Client_x0020_Iss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ering New Markets"/>
                    <xsd:enumeration value="Growth from Transactions"/>
                    <xsd:enumeration value="Managing the Regulatory Environment"/>
                    <xsd:enumeration value="Optimizing Organizational Risk"/>
                    <xsd:enumeration value="Best Practice Governance and Corporate Citizenship"/>
                    <xsd:enumeration value="Addressing Severe Underperformance"/>
                    <xsd:enumeration value="Efficiency and Cost Optimization"/>
                    <xsd:enumeration value="Value from Major Infrastructure Projec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 or Contact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spe:Receivers xmlns:spe="http://schemas.microsoft.com/sharepoint/events">
  <Receiver>
    <Name>Add Required Values.</Name>
    <Type>10001</Type>
    <SequenceNumber>200</SequenceNumber>
    <Assembly>KPMG.ItsGlobal.MW3.EventHandlers.Document_CheckIn, Version=1.0.0.0, Culture=neutral, PublicKeyToken=0a27d48d2dcadcba</Assembly>
    <Class>KPMG.ItsGlobal.MW3.EventHandlers.Document_CheckIn.Document_EventReceiver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lient_x0020_Issue xmlns="cf981484-ed93-4090-baf6-fe2481f804a7"/>
    <KPMGMW3Language xmlns="http://schemas.microsoft.com/sharepoint/v3">Slovak</KPMGMW3Language>
    <KPMGMW3IndustrySectorSubSectorSelection xmlns="http://schemas.microsoft.com/sharepoint/v3/fields" xsi:nil="true"/>
    <KPMGMW3FunctionSelection xmlns="http://schemas.microsoft.com/sharepoint/v3/fields">;#Advisory;;;#Accounting Advisory Services;#;#</KPMGMW3FunctionSelection>
    <KPMGMW3DocumentType xmlns="http://schemas.microsoft.com/sharepoint/v3/fields">None Selected</KPMGMW3DocumentType>
    <CEE_x0020_AAS_x0020_Category xmlns="b00f20d5-ceb3-4adf-8632-db85932f34e5" xsi:nil="true"/>
    <KPMGMW3Geography xmlns="http://schemas.microsoft.com/sharepoint/v3">;#Global;#</KPMGMW3Geography>
    <KPMGMW3SubService xmlns="http://schemas.microsoft.com/sharepoint/v3/fields" xsi:nil="true"/>
    <KPMGMW3Service xmlns="http://schemas.microsoft.com/sharepoint/v3/fields">Accounting Advisory Services</KPMGMW3Service>
    <KPMGMW3Sector xmlns="http://schemas.microsoft.com/sharepoint/v3/fields" xsi:nil="true"/>
    <KPMGMW3Function xmlns="http://schemas.microsoft.com/sharepoint/v3/fields">Advisory;</KPMGMW3Function>
    <KPMGMW3SubSector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1F71-952C-42EE-A932-3FAC66B81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00f20d5-ceb3-4adf-8632-db85932f34e5"/>
    <ds:schemaRef ds:uri="cf981484-ed93-4090-baf6-fe2481f804a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D86309-5722-4868-9D81-A69EDBFB93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CF9575-47BC-4A91-9DB8-DAA3C697A1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97BDA-EC18-4EF2-817B-9D14EBB6094E}">
  <ds:schemaRefs>
    <ds:schemaRef ds:uri="http://schemas.microsoft.com/office/2006/metadata/properties"/>
    <ds:schemaRef ds:uri="cf981484-ed93-4090-baf6-fe2481f804a7"/>
    <ds:schemaRef ds:uri="http://schemas.microsoft.com/sharepoint/v3"/>
    <ds:schemaRef ds:uri="http://schemas.microsoft.com/sharepoint/v3/fields"/>
    <ds:schemaRef ds:uri="b00f20d5-ceb3-4adf-8632-db85932f34e5"/>
  </ds:schemaRefs>
</ds:datastoreItem>
</file>

<file path=customXml/itemProps5.xml><?xml version="1.0" encoding="utf-8"?>
<ds:datastoreItem xmlns:ds="http://schemas.openxmlformats.org/officeDocument/2006/customXml" ds:itemID="{AA464214-97C7-4DE1-8D19-611271DB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5366</Words>
  <Characters>30590</Characters>
  <Application>Microsoft Office Word</Application>
  <DocSecurity>0</DocSecurity>
  <Lines>254</Lines>
  <Paragraphs>71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Sikulova, Andrea</dc:creator>
  <cp:lastModifiedBy>Používateľ systému Windows</cp:lastModifiedBy>
  <cp:revision>4</cp:revision>
  <cp:lastPrinted>2014-08-01T11:12:00Z</cp:lastPrinted>
  <dcterms:created xsi:type="dcterms:W3CDTF">2015-08-06T08:36:00Z</dcterms:created>
  <dcterms:modified xsi:type="dcterms:W3CDTF">2015-08-06T08:46:00Z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0x01010D00FE7E355AA6FBC74B9F426ADBE00604EE</vt:lpwstr>
  </property>
</Properties>
</file>